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95084397"/>
        <w:docPartObj>
          <w:docPartGallery w:val="Cover Pages"/>
          <w:docPartUnique/>
        </w:docPartObj>
      </w:sdtPr>
      <w:sdtEndPr>
        <w:rPr>
          <w:b/>
          <w:sz w:val="72"/>
          <w:szCs w:val="72"/>
        </w:rPr>
      </w:sdtEndPr>
      <w:sdtContent>
        <w:bookmarkStart w:id="0" w:name="_GoBack" w:displacedByCustomXml="prev"/>
        <w:p w:rsidR="00FB22FC" w:rsidRPr="0062242B" w:rsidRDefault="00FA495B" w:rsidP="0062242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539750</wp:posOffset>
                    </wp:positionV>
                    <wp:extent cx="5456555" cy="4432300"/>
                    <wp:effectExtent l="0" t="0" r="10795" b="635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56555" cy="4432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2242B" w:rsidRDefault="003249D7" w:rsidP="00FA495B">
                                <w:pPr>
                                  <w:pStyle w:val="Bezmezer"/>
                                  <w:spacing w:line="360" w:lineRule="auto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86F15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koncepce a strategie </w:t>
                                    </w:r>
                                    <w:r w:rsidR="00286F15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br/>
                                      <w:t xml:space="preserve">mateřské školy </w:t>
                                    </w:r>
                                    <w:r w:rsidR="00286F15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br/>
                                      <w:t>na období</w:t>
                                    </w:r>
                                    <w:r w:rsidR="00286F15">
                                      <w:rPr>
                                        <w:b/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br/>
                                      <w:t>2021/2022–2023/2024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2242B" w:rsidRDefault="0062242B" w:rsidP="0012313C">
                                    <w:pPr>
                                      <w:pStyle w:val="Bezmezer"/>
                                      <w:jc w:val="center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základní škola a mateřská škola Bernartice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378.45pt;margin-top:42.5pt;width:429.65pt;height:34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" filled="f" stroked="f" strokeweight=".5pt">
                    <v:textbox inset="0,0,0,0">
                      <w:txbxContent>
                        <w:p w:rsidR="0062242B" w:rsidRDefault="007A2DC0" w:rsidP="00FA495B">
                          <w:pPr>
                            <w:pStyle w:val="Bezmezer"/>
                            <w:spacing w:line="360" w:lineRule="auto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86F15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koncepce a strategie </w:t>
                              </w:r>
                              <w:r w:rsidR="00286F15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br/>
                                <w:t xml:space="preserve">mateřské školy </w:t>
                              </w:r>
                              <w:r w:rsidR="00286F15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br/>
                                <w:t>na období</w:t>
                              </w:r>
                              <w:r w:rsidR="00286F15">
                                <w:rPr>
                                  <w:b/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br/>
                                <w:t>2021/2022–2023/2024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62242B" w:rsidRDefault="0062242B" w:rsidP="0012313C">
                              <w:pPr>
                                <w:pStyle w:val="Bezmezer"/>
                                <w:jc w:val="center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základní škola a mateřská škola Bernartice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2242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9-01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2242B" w:rsidRDefault="0062242B" w:rsidP="00EA4C8C">
                                    <w:pPr>
                                      <w:pStyle w:val="Bezmezer"/>
                                      <w:numPr>
                                        <w:ilvl w:val="0"/>
                                        <w:numId w:val="11"/>
                                      </w:numPr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září 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9-01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2242B" w:rsidRDefault="0062242B" w:rsidP="00EA4C8C">
                              <w:pPr>
                                <w:pStyle w:val="Bezmezer"/>
                                <w:numPr>
                                  <w:ilvl w:val="0"/>
                                  <w:numId w:val="11"/>
                                </w:numPr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září 2021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2242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0B286F7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bookmarkEnd w:id="0" w:displacedByCustomXml="next"/>
      </w:sdtContent>
    </w:sdt>
    <w:p w:rsidR="00FB22FC" w:rsidRDefault="00FB22FC"/>
    <w:p w:rsidR="00FB22FC" w:rsidRPr="00FB22FC" w:rsidRDefault="00FB22FC">
      <w:pPr>
        <w:rPr>
          <w:sz w:val="40"/>
          <w:szCs w:val="40"/>
        </w:rPr>
      </w:pPr>
    </w:p>
    <w:p w:rsidR="00FB22FC" w:rsidRDefault="00FB22FC">
      <w:pPr>
        <w:rPr>
          <w:sz w:val="40"/>
          <w:szCs w:val="40"/>
        </w:rPr>
      </w:pPr>
    </w:p>
    <w:p w:rsidR="00FB22FC" w:rsidRDefault="00FB22FC" w:rsidP="00FA495B">
      <w:pPr>
        <w:tabs>
          <w:tab w:val="left" w:pos="5370"/>
        </w:tabs>
        <w:jc w:val="center"/>
        <w:rPr>
          <w:sz w:val="40"/>
          <w:szCs w:val="40"/>
        </w:rPr>
      </w:pPr>
    </w:p>
    <w:p w:rsidR="00FB22FC" w:rsidRDefault="00FB22FC">
      <w:pPr>
        <w:rPr>
          <w:sz w:val="40"/>
          <w:szCs w:val="40"/>
        </w:rPr>
      </w:pPr>
    </w:p>
    <w:p w:rsidR="00FB22FC" w:rsidRDefault="00FB22FC">
      <w:pPr>
        <w:rPr>
          <w:sz w:val="40"/>
          <w:szCs w:val="40"/>
        </w:rPr>
      </w:pPr>
    </w:p>
    <w:p w:rsidR="00FB22FC" w:rsidRDefault="00FB22FC">
      <w:pPr>
        <w:rPr>
          <w:sz w:val="40"/>
          <w:szCs w:val="40"/>
        </w:rPr>
      </w:pPr>
    </w:p>
    <w:p w:rsidR="00124498" w:rsidRDefault="00124498" w:rsidP="00471612">
      <w:pPr>
        <w:rPr>
          <w:sz w:val="24"/>
          <w:szCs w:val="24"/>
        </w:rPr>
      </w:pPr>
    </w:p>
    <w:p w:rsidR="00124498" w:rsidRDefault="008B48A7" w:rsidP="0047161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8758555</wp:posOffset>
                </wp:positionV>
                <wp:extent cx="5753100" cy="652780"/>
                <wp:effectExtent l="0" t="0" r="13335" b="1905"/>
                <wp:wrapSquare wrapText="bothSides"/>
                <wp:docPr id="112" name="Textové po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utor"/>
                              <w:tag w:val=""/>
                              <w:id w:val="190179614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2242B" w:rsidRDefault="008B48A7" w:rsidP="00962EA5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 w:rsidRPr="008B48A7"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B</w:t>
                                </w:r>
                                <w:r>
                                  <w:rPr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c. Lucie Hojná</w:t>
                                </w:r>
                              </w:p>
                            </w:sdtContent>
                          </w:sdt>
                          <w:p w:rsidR="0062242B" w:rsidRDefault="003249D7" w:rsidP="008B48A7">
                            <w:pPr>
                              <w:pStyle w:val="Bezmezer"/>
                              <w:jc w:val="right"/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alias w:val="Společnost"/>
                                <w:tag w:val=""/>
                                <w:id w:val="-661235724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B48A7"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62242B"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 id="Textové pole 112" o:spid="_x0000_s1028" type="#_x0000_t202" style="position:absolute;margin-left:138.8pt;margin-top:689.65pt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" filled="f" stroked="f" strokeweight=".5pt">
                <v:textbox inset="0,0,0,0">
                  <w:txbxContent>
                    <w:sdt>
                      <w:sdtPr>
                        <w:rPr>
                          <w:color w:val="262626" w:themeColor="text1" w:themeTint="D9"/>
                          <w:sz w:val="28"/>
                          <w:szCs w:val="28"/>
                        </w:rPr>
                        <w:alias w:val="Autor"/>
                        <w:tag w:val=""/>
                        <w:id w:val="1901796142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:rsidR="0062242B" w:rsidRDefault="008B48A7" w:rsidP="00962EA5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 w:rsidRPr="008B48A7">
                            <w:rPr>
                              <w:color w:val="262626" w:themeColor="text1" w:themeTint="D9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color w:val="262626" w:themeColor="text1" w:themeTint="D9"/>
                              <w:sz w:val="28"/>
                              <w:szCs w:val="28"/>
                            </w:rPr>
                            <w:t>c. Lucie Hojná</w:t>
                          </w:r>
                        </w:p>
                      </w:sdtContent>
                    </w:sdt>
                    <w:p w:rsidR="0062242B" w:rsidRDefault="007A2DC0" w:rsidP="008B48A7">
                      <w:pPr>
                        <w:pStyle w:val="Bezmezer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262626" w:themeColor="text1" w:themeTint="D9"/>
                            <w:sz w:val="20"/>
                            <w:szCs w:val="20"/>
                          </w:rPr>
                          <w:alias w:val="Společnost"/>
                          <w:tag w:val=""/>
                          <w:id w:val="-661235724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B48A7"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62242B">
                        <w:rPr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2242B" w:rsidRDefault="0062242B" w:rsidP="00E5115F">
      <w:pPr>
        <w:pStyle w:val="Nadpis1"/>
        <w:numPr>
          <w:ilvl w:val="0"/>
          <w:numId w:val="0"/>
        </w:num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6528778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50B3" w:rsidRDefault="009950B3" w:rsidP="009950B3">
          <w:pPr>
            <w:pStyle w:val="Nadpisobsahu"/>
            <w:numPr>
              <w:ilvl w:val="0"/>
              <w:numId w:val="0"/>
            </w:numPr>
            <w:ind w:left="432"/>
          </w:pPr>
          <w:r>
            <w:t>Obsah:</w:t>
          </w:r>
        </w:p>
        <w:p w:rsidR="007170F3" w:rsidRDefault="009950B3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487923" w:history="1">
            <w:r w:rsidR="007170F3" w:rsidRPr="00576C57">
              <w:rPr>
                <w:rStyle w:val="Hypertextovodkaz"/>
                <w:noProof/>
              </w:rPr>
              <w:t>1.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Úvod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_Toc85487923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2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24" w:history="1">
            <w:r w:rsidR="007170F3" w:rsidRPr="00576C57">
              <w:rPr>
                <w:rStyle w:val="Hypertextovodkaz"/>
                <w:noProof/>
              </w:rPr>
              <w:t>2.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Charakteristika školy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_Toc85487924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2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25" w:history="1">
            <w:r w:rsidR="007170F3" w:rsidRPr="00576C57">
              <w:rPr>
                <w:rStyle w:val="Hypertextovodkaz"/>
                <w:i/>
                <w:iCs/>
                <w:noProof/>
              </w:rPr>
              <w:t>2.1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i/>
                <w:iCs/>
                <w:noProof/>
              </w:rPr>
              <w:t>Základní údaje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_Toc85487925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2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26" w:history="1">
            <w:r w:rsidR="007170F3" w:rsidRPr="00576C57">
              <w:rPr>
                <w:rStyle w:val="Hypertextovodkaz"/>
                <w:i/>
                <w:iCs/>
                <w:noProof/>
              </w:rPr>
              <w:t>2.2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i/>
                <w:iCs/>
                <w:noProof/>
              </w:rPr>
              <w:t>Historie Mateřské školy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_Toc85487926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2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27" w:history="1">
            <w:r w:rsidR="007170F3" w:rsidRPr="00576C57">
              <w:rPr>
                <w:rStyle w:val="Hypertextovodkaz"/>
                <w:i/>
                <w:iCs/>
                <w:noProof/>
              </w:rPr>
              <w:t>2.3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i/>
                <w:iCs/>
                <w:noProof/>
              </w:rPr>
              <w:t>Současná Mateřská škola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_Toc85487927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3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28" w:history="1">
            <w:r w:rsidR="007170F3" w:rsidRPr="00576C57">
              <w:rPr>
                <w:rStyle w:val="Hypertextovodkaz"/>
                <w:noProof/>
              </w:rPr>
              <w:t>3.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SWOT analýza stávajícího stavu Mateřské školy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_Toc85487928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5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29" w:history="1">
            <w:r w:rsidR="007170F3" w:rsidRPr="00576C57">
              <w:rPr>
                <w:rStyle w:val="Hypertextovodkaz"/>
                <w:noProof/>
              </w:rPr>
              <w:t>4.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Vize Mateřské školy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_Toc85487929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6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0" w:history="1">
            <w:r w:rsidR="007170F3" w:rsidRPr="00576C57">
              <w:rPr>
                <w:rStyle w:val="Hypertextovodkaz"/>
                <w:noProof/>
              </w:rPr>
              <w:t>5.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Hlavní cíle v jednotlivých oblastech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_Toc85487930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6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1" w:history="1">
            <w:r w:rsidR="007170F3" w:rsidRPr="00576C57">
              <w:rPr>
                <w:rStyle w:val="Hypertextovodkaz"/>
                <w:i/>
                <w:iCs/>
                <w:noProof/>
              </w:rPr>
              <w:t>5.1. Oblast výchovy a vzdělávání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_Toc85487931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6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2" w:history="1">
            <w:r w:rsidR="007170F3" w:rsidRPr="00576C57">
              <w:rPr>
                <w:rStyle w:val="Hypertextovodkaz"/>
                <w:i/>
                <w:iCs/>
                <w:noProof/>
              </w:rPr>
              <w:t>5.2. Personální podmínky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_Toc85487932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6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3" w:history="1">
            <w:r w:rsidR="007170F3" w:rsidRPr="00576C57">
              <w:rPr>
                <w:rStyle w:val="Hypertextovodkaz"/>
                <w:i/>
                <w:iCs/>
                <w:noProof/>
              </w:rPr>
              <w:t>5.3. Ekonomické a materiální podmínky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_Toc85487933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6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4" w:history="1">
            <w:r w:rsidR="007170F3" w:rsidRPr="00576C57">
              <w:rPr>
                <w:rStyle w:val="Hypertextovodkaz"/>
                <w:i/>
                <w:iCs/>
                <w:noProof/>
              </w:rPr>
              <w:t>5.4. Organizační a řídící podmínky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_Toc85487934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7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5" w:history="1">
            <w:r w:rsidR="007170F3" w:rsidRPr="00576C57">
              <w:rPr>
                <w:rStyle w:val="Hypertextovodkaz"/>
                <w:i/>
                <w:iCs/>
                <w:noProof/>
              </w:rPr>
              <w:t>5.5. Oblast spolupráce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_Toc85487935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7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6" w:history="1">
            <w:r w:rsidR="007170F3" w:rsidRPr="00576C57">
              <w:rPr>
                <w:rStyle w:val="Hypertextovodkaz"/>
                <w:noProof/>
              </w:rPr>
              <w:t>6.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STANOVENÍ STRATEGIÍ K DOSAŽENÍ CÍLŮ KONCEPCE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_Toc85487936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7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7" w:history="1">
            <w:r w:rsidR="007170F3" w:rsidRPr="00576C57">
              <w:rPr>
                <w:rStyle w:val="Hypertextovodkaz"/>
                <w:i/>
                <w:iCs/>
                <w:noProof/>
              </w:rPr>
              <w:t>6.1. Oblast výchovy a vzdělávání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_Toc85487937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7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8" w:history="1">
            <w:r w:rsidR="007170F3" w:rsidRPr="00576C57">
              <w:rPr>
                <w:rStyle w:val="Hypertextovodkaz"/>
                <w:i/>
                <w:iCs/>
                <w:noProof/>
              </w:rPr>
              <w:t>6.2. Personální podmínky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_Toc85487938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8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39" w:history="1">
            <w:r w:rsidR="007170F3" w:rsidRPr="00576C57">
              <w:rPr>
                <w:rStyle w:val="Hypertextovodkaz"/>
                <w:i/>
                <w:iCs/>
                <w:noProof/>
              </w:rPr>
              <w:t>6.3. Ekonomické a materiální podmínky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_Toc85487939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8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40" w:history="1">
            <w:r w:rsidR="007170F3" w:rsidRPr="00576C57">
              <w:rPr>
                <w:rStyle w:val="Hypertextovodkaz"/>
                <w:i/>
                <w:iCs/>
                <w:noProof/>
              </w:rPr>
              <w:t>6.4. Organizační a řídící podmínky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_Toc85487940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8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2"/>
            <w:tabs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41" w:history="1">
            <w:r w:rsidR="007170F3" w:rsidRPr="00576C57">
              <w:rPr>
                <w:rStyle w:val="Hypertextovodkaz"/>
                <w:i/>
                <w:iCs/>
                <w:noProof/>
              </w:rPr>
              <w:t>6.5. Oblast spolupráce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_Toc85487941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9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7170F3" w:rsidRDefault="003249D7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sz w:val="22"/>
              <w:szCs w:val="22"/>
              <w:lang w:eastAsia="cs-CZ"/>
            </w:rPr>
          </w:pPr>
          <w:hyperlink w:anchor="_Toc85487942" w:history="1">
            <w:r w:rsidR="007170F3" w:rsidRPr="00576C57">
              <w:rPr>
                <w:rStyle w:val="Hypertextovodkaz"/>
                <w:noProof/>
              </w:rPr>
              <w:t>7.</w:t>
            </w:r>
            <w:r w:rsidR="007170F3">
              <w:rPr>
                <w:noProof/>
                <w:sz w:val="22"/>
                <w:szCs w:val="22"/>
                <w:lang w:eastAsia="cs-CZ"/>
              </w:rPr>
              <w:tab/>
            </w:r>
            <w:r w:rsidR="007170F3" w:rsidRPr="00576C57">
              <w:rPr>
                <w:rStyle w:val="Hypertextovodkaz"/>
                <w:noProof/>
              </w:rPr>
              <w:t>ZÁVĚR</w:t>
            </w:r>
            <w:r w:rsidR="007170F3">
              <w:rPr>
                <w:noProof/>
                <w:webHidden/>
              </w:rPr>
              <w:tab/>
            </w:r>
            <w:r w:rsidR="007170F3">
              <w:rPr>
                <w:noProof/>
                <w:webHidden/>
              </w:rPr>
              <w:fldChar w:fldCharType="begin"/>
            </w:r>
            <w:r w:rsidR="007170F3">
              <w:rPr>
                <w:noProof/>
                <w:webHidden/>
              </w:rPr>
              <w:instrText xml:space="preserve"> PAGEREF _Toc85487942 \h </w:instrText>
            </w:r>
            <w:r w:rsidR="007170F3">
              <w:rPr>
                <w:noProof/>
                <w:webHidden/>
              </w:rPr>
            </w:r>
            <w:r w:rsidR="007170F3">
              <w:rPr>
                <w:noProof/>
                <w:webHidden/>
              </w:rPr>
              <w:fldChar w:fldCharType="separate"/>
            </w:r>
            <w:r w:rsidR="007170F3">
              <w:rPr>
                <w:noProof/>
                <w:webHidden/>
              </w:rPr>
              <w:t>9</w:t>
            </w:r>
            <w:r w:rsidR="007170F3">
              <w:rPr>
                <w:noProof/>
                <w:webHidden/>
              </w:rPr>
              <w:fldChar w:fldCharType="end"/>
            </w:r>
          </w:hyperlink>
        </w:p>
        <w:p w:rsidR="009950B3" w:rsidRDefault="009950B3">
          <w:r>
            <w:rPr>
              <w:b/>
              <w:bCs/>
            </w:rPr>
            <w:fldChar w:fldCharType="end"/>
          </w:r>
        </w:p>
      </w:sdtContent>
    </w:sdt>
    <w:p w:rsidR="009950B3" w:rsidRDefault="00286F15" w:rsidP="009950B3">
      <w:pPr>
        <w:pStyle w:val="Obsah1"/>
        <w:tabs>
          <w:tab w:val="right" w:leader="dot" w:pos="9062"/>
        </w:tabs>
        <w:rPr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"1-1" \h \z \t "Podnadpis;2" </w:instrText>
      </w:r>
      <w:r>
        <w:fldChar w:fldCharType="separate"/>
      </w:r>
    </w:p>
    <w:p w:rsidR="0062242B" w:rsidRPr="0062242B" w:rsidRDefault="00286F15" w:rsidP="00286F15">
      <w:r>
        <w:fldChar w:fldCharType="end"/>
      </w:r>
    </w:p>
    <w:p w:rsidR="00124498" w:rsidRPr="00124498" w:rsidRDefault="00124498" w:rsidP="00124498">
      <w:pPr>
        <w:pStyle w:val="Odstavecseseznamem"/>
        <w:rPr>
          <w:sz w:val="40"/>
          <w:szCs w:val="40"/>
        </w:rPr>
      </w:pPr>
    </w:p>
    <w:p w:rsidR="00471612" w:rsidRPr="00EB26A6" w:rsidRDefault="00471612" w:rsidP="00EB26A6">
      <w:pPr>
        <w:rPr>
          <w:sz w:val="40"/>
          <w:szCs w:val="40"/>
        </w:rPr>
      </w:pPr>
    </w:p>
    <w:p w:rsidR="00FA495B" w:rsidRDefault="00FA495B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:rsidR="00471612" w:rsidRPr="001F6CAF" w:rsidRDefault="00471612" w:rsidP="007A2DC0">
      <w:pPr>
        <w:pStyle w:val="Nadpis1"/>
        <w:numPr>
          <w:ilvl w:val="0"/>
          <w:numId w:val="4"/>
        </w:numPr>
      </w:pPr>
      <w:bookmarkStart w:id="1" w:name="_Toc85483799"/>
      <w:bookmarkStart w:id="2" w:name="_Toc85483939"/>
      <w:bookmarkStart w:id="3" w:name="_Toc85484671"/>
      <w:bookmarkStart w:id="4" w:name="_Toc85487923"/>
      <w:r>
        <w:t>Úvod</w:t>
      </w:r>
      <w:bookmarkEnd w:id="1"/>
      <w:bookmarkEnd w:id="2"/>
      <w:bookmarkEnd w:id="3"/>
      <w:bookmarkEnd w:id="4"/>
    </w:p>
    <w:p w:rsidR="00471612" w:rsidRDefault="00471612" w:rsidP="003A1D37">
      <w:pPr>
        <w:jc w:val="both"/>
      </w:pPr>
      <w:r>
        <w:t>Cílem této koncepce je nastínit možnosti směřování školy v období následujících 3 let (</w:t>
      </w:r>
      <w:r w:rsidR="003A1D37">
        <w:t>2021–2024</w:t>
      </w:r>
      <w:r>
        <w:t>).</w:t>
      </w:r>
      <w:r w:rsidR="003A1D37">
        <w:t xml:space="preserve"> Činnost školy vychází z předchozího období. Navazuje na úspěchy školy, inspiruje se jimi a poučuje se z chyb a neúspěchů. Součástí je vyhodnocení silných a slabých stránek školy.</w:t>
      </w:r>
    </w:p>
    <w:p w:rsidR="003A1D37" w:rsidRPr="001F6CAF" w:rsidRDefault="003A1D37" w:rsidP="001F6CAF">
      <w:pPr>
        <w:jc w:val="both"/>
      </w:pPr>
      <w:r>
        <w:t>Koncepce rozvoje a strategie školy je zpracována ve shodě se školním vzdělávacím programem.</w:t>
      </w:r>
    </w:p>
    <w:p w:rsidR="00286F15" w:rsidRPr="003F49C5" w:rsidRDefault="00787F5B" w:rsidP="007A2DC0">
      <w:pPr>
        <w:pStyle w:val="Nadpis1"/>
        <w:numPr>
          <w:ilvl w:val="0"/>
          <w:numId w:val="4"/>
        </w:numPr>
        <w:rPr>
          <w:rStyle w:val="Zdraznnjemn"/>
          <w:i w:val="0"/>
          <w:iCs w:val="0"/>
          <w:color w:val="262626" w:themeColor="text1" w:themeTint="D9"/>
        </w:rPr>
      </w:pPr>
      <w:bookmarkStart w:id="5" w:name="_Toc85483800"/>
      <w:bookmarkStart w:id="6" w:name="_Toc85483940"/>
      <w:bookmarkStart w:id="7" w:name="_Toc85484672"/>
      <w:bookmarkStart w:id="8" w:name="_Toc85487924"/>
      <w:r w:rsidRPr="00787F5B">
        <w:t>Charakteristika školy</w:t>
      </w:r>
      <w:bookmarkEnd w:id="5"/>
      <w:bookmarkEnd w:id="6"/>
      <w:bookmarkEnd w:id="7"/>
      <w:bookmarkEnd w:id="8"/>
      <w:r w:rsidR="001F6CAF" w:rsidRPr="00787F5B">
        <w:t xml:space="preserve"> </w:t>
      </w:r>
    </w:p>
    <w:p w:rsidR="00286F15" w:rsidRPr="003F49C5" w:rsidRDefault="00787F5B" w:rsidP="007A2DC0">
      <w:pPr>
        <w:pStyle w:val="Nadpis2"/>
        <w:numPr>
          <w:ilvl w:val="1"/>
          <w:numId w:val="10"/>
        </w:numPr>
        <w:spacing w:before="0" w:after="120"/>
        <w:rPr>
          <w:i/>
          <w:iCs/>
          <w:color w:val="595959" w:themeColor="text1" w:themeTint="A6"/>
          <w:sz w:val="32"/>
          <w:szCs w:val="32"/>
        </w:rPr>
      </w:pPr>
      <w:r w:rsidRPr="00787F5B">
        <w:rPr>
          <w:rStyle w:val="Zdraznnjemn"/>
          <w:sz w:val="32"/>
          <w:szCs w:val="32"/>
        </w:rPr>
        <w:t xml:space="preserve"> </w:t>
      </w:r>
      <w:bookmarkStart w:id="9" w:name="_Toc85487925"/>
      <w:r w:rsidRPr="00787F5B">
        <w:rPr>
          <w:rStyle w:val="Zdraznnjemn"/>
          <w:sz w:val="32"/>
          <w:szCs w:val="32"/>
        </w:rPr>
        <w:t>Základní údaje</w:t>
      </w:r>
      <w:bookmarkEnd w:id="9"/>
    </w:p>
    <w:p w:rsidR="003A1D37" w:rsidRPr="003A1D37" w:rsidRDefault="00787F5B" w:rsidP="003F49C5">
      <w:pPr>
        <w:spacing w:after="120" w:line="240" w:lineRule="auto"/>
        <w:jc w:val="both"/>
      </w:pPr>
      <w:r w:rsidRPr="000867BE">
        <w:t xml:space="preserve">    </w:t>
      </w:r>
      <w:r w:rsidR="003A1D37" w:rsidRPr="00787F5B">
        <w:t>Umístění školy v obci:</w:t>
      </w:r>
      <w:r w:rsidR="003A1D37" w:rsidRPr="003A1D37">
        <w:t xml:space="preserve"> </w:t>
      </w:r>
      <w:r w:rsidR="00AE55A7" w:rsidRPr="003A1D37">
        <w:t>střed</w:t>
      </w:r>
      <w:r w:rsidR="003A1D37" w:rsidRPr="003A1D37">
        <w:t xml:space="preserve"> obce</w:t>
      </w:r>
    </w:p>
    <w:p w:rsidR="003A1D37" w:rsidRPr="003A1D37" w:rsidRDefault="003A1D37" w:rsidP="000867BE">
      <w:pPr>
        <w:spacing w:after="120" w:line="240" w:lineRule="auto"/>
        <w:jc w:val="both"/>
      </w:pPr>
      <w:r w:rsidRPr="003A1D37">
        <w:t xml:space="preserve">    </w:t>
      </w:r>
      <w:r w:rsidRPr="00787F5B">
        <w:t>Druh provozu školy:</w:t>
      </w:r>
      <w:r w:rsidRPr="003A1D37">
        <w:t xml:space="preserve"> </w:t>
      </w:r>
      <w:r w:rsidR="00AE55A7">
        <w:t>c</w:t>
      </w:r>
      <w:r w:rsidRPr="003A1D37">
        <w:t>elodenní</w:t>
      </w:r>
    </w:p>
    <w:p w:rsidR="003A1D37" w:rsidRPr="003A1D37" w:rsidRDefault="003A1D37" w:rsidP="000867BE">
      <w:pPr>
        <w:spacing w:after="120" w:line="240" w:lineRule="auto"/>
        <w:jc w:val="both"/>
      </w:pPr>
      <w:r w:rsidRPr="003A1D37">
        <w:t xml:space="preserve">    </w:t>
      </w:r>
      <w:r w:rsidRPr="00787F5B">
        <w:t>Kapacita školy:</w:t>
      </w:r>
      <w:r w:rsidRPr="003A1D37">
        <w:t xml:space="preserve"> 40 dětí</w:t>
      </w:r>
    </w:p>
    <w:p w:rsidR="00787F5B" w:rsidRDefault="003A1D37" w:rsidP="000867BE">
      <w:pPr>
        <w:spacing w:after="120" w:line="240" w:lineRule="auto"/>
        <w:jc w:val="both"/>
      </w:pPr>
      <w:r w:rsidRPr="003A1D37">
        <w:t xml:space="preserve">    </w:t>
      </w:r>
      <w:r w:rsidRPr="00787F5B">
        <w:t>Počet tříd:</w:t>
      </w:r>
      <w:r w:rsidRPr="003A1D37">
        <w:t xml:space="preserve"> 2</w:t>
      </w:r>
    </w:p>
    <w:p w:rsidR="00787F5B" w:rsidRDefault="00787F5B" w:rsidP="000867BE">
      <w:pPr>
        <w:spacing w:after="120" w:line="240" w:lineRule="auto"/>
        <w:jc w:val="both"/>
      </w:pPr>
      <w:r w:rsidRPr="00787F5B">
        <w:t xml:space="preserve">   </w:t>
      </w:r>
      <w:r w:rsidR="000867BE">
        <w:t xml:space="preserve"> </w:t>
      </w:r>
      <w:r w:rsidR="003A1D37" w:rsidRPr="00787F5B">
        <w:t>Počet pracovníků:</w:t>
      </w:r>
      <w:r w:rsidR="003A1D37" w:rsidRPr="003A1D37">
        <w:t xml:space="preserve"> 12</w:t>
      </w:r>
    </w:p>
    <w:p w:rsidR="003A1D37" w:rsidRPr="003A1D37" w:rsidRDefault="00787F5B" w:rsidP="000867BE">
      <w:pPr>
        <w:spacing w:after="120" w:line="240" w:lineRule="auto"/>
        <w:jc w:val="both"/>
      </w:pPr>
      <w:r w:rsidRPr="00787F5B">
        <w:t xml:space="preserve">    </w:t>
      </w:r>
      <w:r w:rsidR="003A1D37" w:rsidRPr="00787F5B">
        <w:t>Provoz školy:</w:t>
      </w:r>
      <w:r w:rsidR="003A1D37" w:rsidRPr="003A1D37">
        <w:t xml:space="preserve"> 6:15 hod. – 16:15 hod.</w:t>
      </w:r>
    </w:p>
    <w:p w:rsidR="003A1D37" w:rsidRPr="003A1D37" w:rsidRDefault="00787F5B" w:rsidP="000867BE">
      <w:pPr>
        <w:spacing w:after="120" w:line="240" w:lineRule="auto"/>
        <w:jc w:val="both"/>
      </w:pPr>
      <w:r w:rsidRPr="00787F5B">
        <w:t xml:space="preserve">    </w:t>
      </w:r>
      <w:r w:rsidR="003A1D37" w:rsidRPr="00787F5B">
        <w:t>Školné:</w:t>
      </w:r>
      <w:r w:rsidR="003A1D37" w:rsidRPr="003A1D37">
        <w:t xml:space="preserve"> 500 Kč měsíčně</w:t>
      </w:r>
    </w:p>
    <w:p w:rsidR="003A1D37" w:rsidRPr="003A1D37" w:rsidRDefault="00787F5B" w:rsidP="000867BE">
      <w:pPr>
        <w:spacing w:after="120" w:line="240" w:lineRule="auto"/>
        <w:jc w:val="both"/>
      </w:pPr>
      <w:r w:rsidRPr="00787F5B">
        <w:t xml:space="preserve">    </w:t>
      </w:r>
      <w:r w:rsidR="003A1D37" w:rsidRPr="00787F5B">
        <w:t>Provoz školní jídelny:</w:t>
      </w:r>
      <w:r w:rsidR="003A1D37" w:rsidRPr="003A1D37">
        <w:t xml:space="preserve"> 6:00 hod. – 14:30 hod.</w:t>
      </w:r>
    </w:p>
    <w:p w:rsidR="003A1D37" w:rsidRDefault="00787F5B" w:rsidP="000867BE">
      <w:pPr>
        <w:spacing w:after="120" w:line="240" w:lineRule="auto"/>
        <w:jc w:val="both"/>
      </w:pPr>
      <w:r w:rsidRPr="00787F5B">
        <w:t xml:space="preserve">    </w:t>
      </w:r>
      <w:r w:rsidR="003A1D37" w:rsidRPr="00787F5B">
        <w:t>Telefon ŠJ:</w:t>
      </w:r>
      <w:r w:rsidR="003A1D37" w:rsidRPr="003A1D37">
        <w:t xml:space="preserve"> 773 531</w:t>
      </w:r>
      <w:r w:rsidR="005903E4">
        <w:t> </w:t>
      </w:r>
      <w:r w:rsidR="003A1D37" w:rsidRPr="003A1D37">
        <w:t>053</w:t>
      </w:r>
    </w:p>
    <w:p w:rsidR="005903E4" w:rsidRDefault="005903E4" w:rsidP="000867BE">
      <w:pPr>
        <w:spacing w:after="120" w:line="240" w:lineRule="auto"/>
        <w:jc w:val="both"/>
      </w:pPr>
      <w:r>
        <w:t xml:space="preserve">    Telefon MŠ: 773 531 054</w:t>
      </w:r>
    </w:p>
    <w:p w:rsidR="000867BE" w:rsidRPr="00787F5B" w:rsidRDefault="000867BE" w:rsidP="00787F5B">
      <w:pPr>
        <w:jc w:val="both"/>
      </w:pPr>
    </w:p>
    <w:p w:rsidR="003A1D37" w:rsidRDefault="003A1D37" w:rsidP="007A2DC0">
      <w:pPr>
        <w:pStyle w:val="Nadpis2"/>
        <w:numPr>
          <w:ilvl w:val="1"/>
          <w:numId w:val="10"/>
        </w:numPr>
        <w:spacing w:before="0" w:after="120"/>
        <w:rPr>
          <w:rStyle w:val="Zdraznnjemn"/>
          <w:sz w:val="32"/>
          <w:szCs w:val="32"/>
        </w:rPr>
      </w:pPr>
      <w:r w:rsidRPr="00787F5B">
        <w:rPr>
          <w:rStyle w:val="Zdraznnjemn"/>
          <w:sz w:val="32"/>
          <w:szCs w:val="32"/>
        </w:rPr>
        <w:t xml:space="preserve"> </w:t>
      </w:r>
      <w:bookmarkStart w:id="10" w:name="_Toc84252499"/>
      <w:bookmarkStart w:id="11" w:name="_Toc85487926"/>
      <w:r w:rsidRPr="000867BE">
        <w:rPr>
          <w:rStyle w:val="Zdraznnjemn"/>
          <w:sz w:val="32"/>
          <w:szCs w:val="32"/>
        </w:rPr>
        <w:t xml:space="preserve">Historie </w:t>
      </w:r>
      <w:r w:rsidR="009950B3">
        <w:rPr>
          <w:rStyle w:val="Zdraznnjemn"/>
          <w:sz w:val="32"/>
          <w:szCs w:val="32"/>
        </w:rPr>
        <w:t>M</w:t>
      </w:r>
      <w:r w:rsidRPr="000867BE">
        <w:rPr>
          <w:rStyle w:val="Zdraznnjemn"/>
          <w:sz w:val="32"/>
          <w:szCs w:val="32"/>
        </w:rPr>
        <w:t>ateřské školy</w:t>
      </w:r>
      <w:bookmarkEnd w:id="10"/>
      <w:bookmarkEnd w:id="11"/>
    </w:p>
    <w:p w:rsidR="003A1D37" w:rsidRPr="003A1D37" w:rsidRDefault="003A1D37" w:rsidP="000867BE">
      <w:pPr>
        <w:tabs>
          <w:tab w:val="num" w:pos="720"/>
        </w:tabs>
        <w:jc w:val="both"/>
      </w:pPr>
      <w:r w:rsidRPr="003A1D37">
        <w:t>První záznam o mateřské škole je v obecní kronice. Mateřská škola byla otevřena společně s národní obecní školou 1. 9. 1945 v Bernarticích, v budově č. p. 193.</w:t>
      </w:r>
    </w:p>
    <w:p w:rsidR="003A1D37" w:rsidRPr="003A1D37" w:rsidRDefault="003A1D37" w:rsidP="00787F5B">
      <w:pPr>
        <w:tabs>
          <w:tab w:val="num" w:pos="720"/>
        </w:tabs>
        <w:jc w:val="both"/>
      </w:pPr>
      <w:r w:rsidRPr="003A1D37">
        <w:t>Od té doby byla mateřská škola několikrát přemístěna do jiných budov v obci. Jednotřídní mateřská škola se přestěhovala v září 1967 z budovy nynějšího obecního úřadu (č. p. 77) do nové typizované budovy mateřské školy s jeslemi, jehož zřizovatelem byl Státní statek v Žacléři. V dubnu 1993 přesídlila mateřská škola do starší budovy (bývalé základní školy) ve středu obce. Novým provozovatelem se stala obec Bernartice. Zde zůstává mateřská škola doposud.</w:t>
      </w:r>
    </w:p>
    <w:p w:rsidR="003A1D37" w:rsidRDefault="003A1D37" w:rsidP="00787F5B">
      <w:pPr>
        <w:tabs>
          <w:tab w:val="num" w:pos="720"/>
        </w:tabs>
        <w:jc w:val="both"/>
      </w:pPr>
      <w:r w:rsidRPr="003A1D37">
        <w:t xml:space="preserve">Ve školním roce 2002–2003 se stala mateřská škola jednou ze součástí právního subjektu Základní škola a Mateřská škola, Bernartice, okres Trutnov a je jejím odloučeným pracovištěm společně se školní jídelnou, která se nachází ve stejné budově. Do 31. srpna 2007 byla mateřská škola jednotřídní, věkově smíšená. Od zahájení školního roku </w:t>
      </w:r>
      <w:r w:rsidR="00787F5B" w:rsidRPr="003A1D37">
        <w:t>2007–2008</w:t>
      </w:r>
      <w:r w:rsidRPr="003A1D37">
        <w:t xml:space="preserve"> byla kapacita školky navýšena na 40 dětí. Dnešní mateřská škola je dvoutřídní</w:t>
      </w:r>
      <w:r w:rsidR="006D70A7">
        <w:t xml:space="preserve"> </w:t>
      </w:r>
      <w:r w:rsidR="006D70A7" w:rsidRPr="006D70A7">
        <w:t>s celodenní péčí</w:t>
      </w:r>
      <w:r w:rsidR="006D70A7">
        <w:t>.</w:t>
      </w:r>
    </w:p>
    <w:p w:rsidR="00787F5B" w:rsidRPr="003A1D37" w:rsidRDefault="00787F5B" w:rsidP="00787F5B">
      <w:pPr>
        <w:tabs>
          <w:tab w:val="num" w:pos="720"/>
        </w:tabs>
        <w:jc w:val="both"/>
      </w:pPr>
    </w:p>
    <w:p w:rsidR="003A1D37" w:rsidRPr="00787F5B" w:rsidRDefault="00787F5B" w:rsidP="007A2DC0">
      <w:pPr>
        <w:pStyle w:val="Nadpis2"/>
        <w:numPr>
          <w:ilvl w:val="1"/>
          <w:numId w:val="10"/>
        </w:numPr>
        <w:spacing w:before="0" w:after="120"/>
        <w:rPr>
          <w:rStyle w:val="Zdraznnjemn"/>
          <w:sz w:val="32"/>
          <w:szCs w:val="32"/>
        </w:rPr>
      </w:pPr>
      <w:bookmarkStart w:id="12" w:name="_Toc84252500"/>
      <w:r>
        <w:rPr>
          <w:rStyle w:val="Zdraznnjemn"/>
          <w:sz w:val="32"/>
          <w:szCs w:val="32"/>
        </w:rPr>
        <w:t xml:space="preserve"> </w:t>
      </w:r>
      <w:bookmarkStart w:id="13" w:name="_Toc85487927"/>
      <w:r w:rsidR="003A1D37" w:rsidRPr="00787F5B">
        <w:rPr>
          <w:rStyle w:val="Zdraznnjemn"/>
          <w:sz w:val="32"/>
          <w:szCs w:val="32"/>
        </w:rPr>
        <w:t xml:space="preserve">Současná </w:t>
      </w:r>
      <w:r w:rsidR="009950B3">
        <w:rPr>
          <w:rStyle w:val="Zdraznnjemn"/>
          <w:sz w:val="32"/>
          <w:szCs w:val="32"/>
        </w:rPr>
        <w:t>M</w:t>
      </w:r>
      <w:r w:rsidR="003A1D37" w:rsidRPr="00787F5B">
        <w:rPr>
          <w:rStyle w:val="Zdraznnjemn"/>
          <w:sz w:val="32"/>
          <w:szCs w:val="32"/>
        </w:rPr>
        <w:t>ateřská škola</w:t>
      </w:r>
      <w:bookmarkEnd w:id="12"/>
      <w:bookmarkEnd w:id="13"/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Děti jsou k předškolnímu vzdělávání zařazovány do heterogenních skupin do dvou ročníků. Vyučování probíhá v českém jazyce.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Vzhledem k tomu, že v okolních obcích byly mateřské školy postupně rušeny, navštěvují naši školu i děti z Lampertic, Královce, Zlaté Olešnice, Křenova a také děti rodičů, kteří do naší obce dojíždějí za prací odjinud.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Práce s dětmi předškolního věku je pro nás, zaměstnance školy, ctí. Sdílíme s dětmi radost být spolu, s kamarády a nepřipouštíme pocit, že jsem sám. Umožňujeme dětem těšit se a poučit se z běžného života, smát se, bavit se a hrát si podle svých zájmů a potřeb, a to bez rozdílu kdo jsme a odkud. Snažíme se vytvořit každému dítěti prostředí, kde se bude cítit dobře a kam se bude rádo vracet.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Při výchovně vzdělávací práci s dětmi vycházíme z Rámcového vzdělávacího programu pro předškolní vzdělávání a na jeho základě jsme vytvořili tento vlastní vzdělávací program „Hrajeme si celý rok“. Dětem a rodičům předkládáme i další nabídky různorodých aktivit, jako například plavecký kurz pro předškoláky,</w:t>
      </w:r>
      <w:r w:rsidR="006639E5">
        <w:t xml:space="preserve"> lyžařsk</w:t>
      </w:r>
      <w:r w:rsidR="005903E4">
        <w:t>ý výcvik</w:t>
      </w:r>
      <w:r w:rsidR="006639E5">
        <w:t>,</w:t>
      </w:r>
      <w:r w:rsidRPr="003A1D37">
        <w:t xml:space="preserve"> angličtinu hrou, využívání IT se vzdělávacími programy, dětské kulturní a sportovní akce, akce pro rodiče a děti, výlety, … Podílíme se každoročně na společných tematických vzdělávacích projektech ve spolupráci se základní školou.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V roce 2016-17 se naše mateřská škola rozhodla pro heterogenní třídy</w:t>
      </w:r>
      <w:r w:rsidR="00200857">
        <w:t xml:space="preserve">. </w:t>
      </w:r>
      <w:r w:rsidRPr="003A1D37">
        <w:t>Jsou to třídy, ve kterých jsou zařazeny děti různého věku (tj. 2-7 let). Koncepce RVP PV (</w:t>
      </w:r>
      <w:r w:rsidR="005903E4">
        <w:t>R</w:t>
      </w:r>
      <w:r w:rsidRPr="003A1D37">
        <w:t>ámcový vzdělávací program předškolního vzdělávání) umožňuje vzdělávat společně v jedné třídě děti bez ohledu na jejich rozdílné schopnosti a učební předpoklady. Zájem o věkově smíšené skupiny souvisí s reformou celého vzdělávacího systému.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Věkově smíšená skupina výrazněji probouzí v dětech potřebu něčeho dosáhnout, ukázat mladším, že něco umím, a tudíž dokázat i sám sobě, že to umím. Vznikají pestré vztahy – jednou je dítě ten, kdo někoho učí, jindy ten, kdo se od někoho učí. Taková skupina tak lépe uspokojuje základní sociální potřeby.</w:t>
      </w:r>
    </w:p>
    <w:p w:rsidR="003A1D37" w:rsidRPr="003A1D37" w:rsidRDefault="003A1D37" w:rsidP="003A1D37">
      <w:r w:rsidRPr="003A1D37">
        <w:rPr>
          <w:b/>
        </w:rPr>
        <w:t>Věkově mladší děti (2-4 let)</w:t>
      </w:r>
    </w:p>
    <w:p w:rsidR="003A1D37" w:rsidRPr="003A1D37" w:rsidRDefault="00200857" w:rsidP="007A2DC0">
      <w:pPr>
        <w:numPr>
          <w:ilvl w:val="0"/>
          <w:numId w:val="3"/>
        </w:numPr>
      </w:pPr>
      <w:r>
        <w:t>S</w:t>
      </w:r>
      <w:r w:rsidR="003A1D37" w:rsidRPr="003A1D37">
        <w:t xml:space="preserve">e snaží zvládat </w:t>
      </w:r>
      <w:proofErr w:type="spellStart"/>
      <w:r w:rsidR="003A1D37" w:rsidRPr="003A1D37">
        <w:t>sebeobslužné</w:t>
      </w:r>
      <w:proofErr w:type="spellEnd"/>
      <w:r w:rsidR="003A1D37" w:rsidRPr="003A1D37">
        <w:t xml:space="preserve"> činnosti podle vzoru staršího kamaráda</w:t>
      </w:r>
      <w:r>
        <w:t>.</w:t>
      </w:r>
    </w:p>
    <w:p w:rsidR="003A1D37" w:rsidRPr="003A1D37" w:rsidRDefault="00200857" w:rsidP="007A2DC0">
      <w:pPr>
        <w:numPr>
          <w:ilvl w:val="0"/>
          <w:numId w:val="3"/>
        </w:numPr>
      </w:pPr>
      <w:r>
        <w:t>S</w:t>
      </w:r>
      <w:r w:rsidR="003A1D37" w:rsidRPr="003A1D37">
        <w:t>eznamují se s prostředím, ostatními dětmi a dospělými</w:t>
      </w:r>
      <w:r>
        <w:t>.</w:t>
      </w:r>
      <w:r w:rsidR="003A1D37" w:rsidRPr="003A1D37">
        <w:t xml:space="preserve"> </w:t>
      </w:r>
    </w:p>
    <w:p w:rsidR="003A1D37" w:rsidRPr="003A1D37" w:rsidRDefault="00200857" w:rsidP="007A2DC0">
      <w:pPr>
        <w:numPr>
          <w:ilvl w:val="0"/>
          <w:numId w:val="3"/>
        </w:numPr>
      </w:pPr>
      <w:r>
        <w:t>U</w:t>
      </w:r>
      <w:r w:rsidR="003A1D37" w:rsidRPr="003A1D37">
        <w:t>čí se komunikovat a snaží</w:t>
      </w:r>
      <w:r w:rsidR="005903E4">
        <w:t xml:space="preserve"> se</w:t>
      </w:r>
      <w:r w:rsidR="003A1D37" w:rsidRPr="003A1D37">
        <w:t xml:space="preserve"> hrát</w:t>
      </w:r>
      <w:r w:rsidR="005903E4">
        <w:t xml:space="preserve"> si</w:t>
      </w:r>
      <w:r w:rsidR="003A1D37" w:rsidRPr="003A1D37">
        <w:t xml:space="preserve"> a dělit se o hračky.</w:t>
      </w:r>
    </w:p>
    <w:p w:rsidR="003A1D37" w:rsidRPr="003A1D37" w:rsidRDefault="003A1D37" w:rsidP="003A1D37">
      <w:r w:rsidRPr="003A1D37">
        <w:rPr>
          <w:b/>
        </w:rPr>
        <w:t>Věkově střední děti (4-5 let)</w:t>
      </w:r>
      <w:r w:rsidRPr="003A1D37">
        <w:t> </w:t>
      </w:r>
    </w:p>
    <w:p w:rsidR="003A1D37" w:rsidRPr="003A1D37" w:rsidRDefault="00120AEE" w:rsidP="007A2DC0">
      <w:pPr>
        <w:numPr>
          <w:ilvl w:val="0"/>
          <w:numId w:val="3"/>
        </w:numPr>
      </w:pPr>
      <w:r>
        <w:t>Zpravidla</w:t>
      </w:r>
      <w:r w:rsidR="003A1D37" w:rsidRPr="003A1D37">
        <w:t xml:space="preserve"> zvláda</w:t>
      </w:r>
      <w:r>
        <w:t xml:space="preserve">jí </w:t>
      </w:r>
      <w:proofErr w:type="spellStart"/>
      <w:r w:rsidR="003A1D37" w:rsidRPr="003A1D37">
        <w:t>sebeobslužné</w:t>
      </w:r>
      <w:proofErr w:type="spellEnd"/>
      <w:r w:rsidR="003A1D37" w:rsidRPr="003A1D37">
        <w:t xml:space="preserve"> činnosti</w:t>
      </w:r>
      <w:r w:rsidR="00200857">
        <w:t>.</w:t>
      </w:r>
    </w:p>
    <w:p w:rsidR="003A1D37" w:rsidRPr="003A1D37" w:rsidRDefault="00200857" w:rsidP="007A2DC0">
      <w:pPr>
        <w:numPr>
          <w:ilvl w:val="0"/>
          <w:numId w:val="3"/>
        </w:numPr>
      </w:pPr>
      <w:r>
        <w:t>U</w:t>
      </w:r>
      <w:r w:rsidR="003A1D37" w:rsidRPr="003A1D37">
        <w:t>čí se tvořit hru, komunikovat s ostatními dětmi, řešit konflikty a rozvíjet se v dalších oblastech dle svých možností a schopností.</w:t>
      </w:r>
    </w:p>
    <w:p w:rsidR="00200857" w:rsidRDefault="00200857" w:rsidP="003A1D37">
      <w:pPr>
        <w:rPr>
          <w:b/>
        </w:rPr>
      </w:pPr>
    </w:p>
    <w:p w:rsidR="003F49C5" w:rsidRDefault="003F49C5" w:rsidP="003A1D37">
      <w:pPr>
        <w:rPr>
          <w:b/>
        </w:rPr>
      </w:pPr>
    </w:p>
    <w:p w:rsidR="003A1D37" w:rsidRPr="003A1D37" w:rsidRDefault="003A1D37" w:rsidP="003A1D37">
      <w:pPr>
        <w:rPr>
          <w:b/>
        </w:rPr>
      </w:pPr>
      <w:r w:rsidRPr="003A1D37">
        <w:rPr>
          <w:b/>
        </w:rPr>
        <w:t>Předškolní děti (5-6 let) </w:t>
      </w:r>
    </w:p>
    <w:p w:rsidR="003A1D37" w:rsidRPr="003A1D37" w:rsidRDefault="00200857" w:rsidP="007A2DC0">
      <w:pPr>
        <w:numPr>
          <w:ilvl w:val="0"/>
          <w:numId w:val="3"/>
        </w:numPr>
      </w:pPr>
      <w:r>
        <w:t>B</w:t>
      </w:r>
      <w:r w:rsidR="003A1D37" w:rsidRPr="003A1D37">
        <w:t>ěhem celého dne se učí rozvíjet své schopnosti, vědomosti a dovednosti z nabídky činností</w:t>
      </w:r>
      <w:r>
        <w:t>.</w:t>
      </w:r>
    </w:p>
    <w:p w:rsidR="003A1D37" w:rsidRPr="003A1D37" w:rsidRDefault="00200857" w:rsidP="007A2DC0">
      <w:pPr>
        <w:numPr>
          <w:ilvl w:val="0"/>
          <w:numId w:val="3"/>
        </w:numPr>
        <w:jc w:val="both"/>
      </w:pPr>
      <w:r>
        <w:t>M</w:t>
      </w:r>
      <w:r w:rsidR="003A1D37" w:rsidRPr="003A1D37">
        <w:t>ezi sebou se snaží domlouvat a dělat kompromisy</w:t>
      </w:r>
      <w:r>
        <w:t>.</w:t>
      </w:r>
    </w:p>
    <w:p w:rsidR="003A1D37" w:rsidRPr="003A1D37" w:rsidRDefault="00120AEE" w:rsidP="006639E5">
      <w:pPr>
        <w:numPr>
          <w:ilvl w:val="0"/>
          <w:numId w:val="3"/>
        </w:numPr>
        <w:jc w:val="both"/>
      </w:pPr>
      <w:r>
        <w:t>Pomáhat</w:t>
      </w:r>
      <w:r w:rsidR="003A1D37" w:rsidRPr="003A1D37">
        <w:t xml:space="preserve"> mladším dětem, empaticky se chovat k druhým, mít pochopení, ale vážit si také sám sebe a svých životních postojů</w:t>
      </w:r>
      <w:r w:rsidR="00200857">
        <w:t>.</w:t>
      </w:r>
    </w:p>
    <w:p w:rsidR="003A1D37" w:rsidRPr="003A1D37" w:rsidRDefault="003A1D37" w:rsidP="003A1D37">
      <w:pPr>
        <w:rPr>
          <w:b/>
        </w:rPr>
      </w:pPr>
      <w:r w:rsidRPr="003A1D37">
        <w:rPr>
          <w:b/>
        </w:rPr>
        <w:t>Další výhody heterogenních tříd</w:t>
      </w:r>
    </w:p>
    <w:p w:rsidR="003A1D37" w:rsidRPr="003A1D37" w:rsidRDefault="00A459B3" w:rsidP="007A2DC0">
      <w:pPr>
        <w:numPr>
          <w:ilvl w:val="0"/>
          <w:numId w:val="3"/>
        </w:numPr>
        <w:jc w:val="both"/>
      </w:pPr>
      <w:r>
        <w:t>S</w:t>
      </w:r>
      <w:r w:rsidR="003A1D37" w:rsidRPr="003A1D37">
        <w:t>ourozenci mají možnost být spolu nebo naopak, mohou být rozděleny (dle přání rodičů)</w:t>
      </w:r>
      <w:r>
        <w:t>.</w:t>
      </w:r>
    </w:p>
    <w:p w:rsidR="003A1D37" w:rsidRPr="003A1D37" w:rsidRDefault="00A459B3" w:rsidP="007A2DC0">
      <w:pPr>
        <w:numPr>
          <w:ilvl w:val="0"/>
          <w:numId w:val="3"/>
        </w:numPr>
        <w:jc w:val="both"/>
      </w:pPr>
      <w:r>
        <w:t>S</w:t>
      </w:r>
      <w:r w:rsidR="003A1D37" w:rsidRPr="003A1D37">
        <w:t>nažíme se respektovat kamarádské vztahy</w:t>
      </w:r>
      <w:r>
        <w:t>.</w:t>
      </w:r>
    </w:p>
    <w:p w:rsidR="003A1D37" w:rsidRPr="003A1D37" w:rsidRDefault="00A459B3" w:rsidP="007A2DC0">
      <w:pPr>
        <w:numPr>
          <w:ilvl w:val="0"/>
          <w:numId w:val="3"/>
        </w:numPr>
        <w:jc w:val="both"/>
      </w:pPr>
      <w:r>
        <w:t>N</w:t>
      </w:r>
      <w:r w:rsidR="003A1D37" w:rsidRPr="003A1D37">
        <w:t>ově přicházející děti si lépe zvykají, snadněji se začleňují do kolektivu</w:t>
      </w:r>
      <w:r>
        <w:t>.</w:t>
      </w:r>
    </w:p>
    <w:p w:rsidR="003A1D37" w:rsidRPr="003A1D37" w:rsidRDefault="00A459B3" w:rsidP="007A2DC0">
      <w:pPr>
        <w:numPr>
          <w:ilvl w:val="0"/>
          <w:numId w:val="3"/>
        </w:numPr>
        <w:jc w:val="both"/>
      </w:pPr>
      <w:r>
        <w:t>D</w:t>
      </w:r>
      <w:r w:rsidR="003A1D37" w:rsidRPr="003A1D37">
        <w:t>ěti se učí nápodobou a dochází k vzájemnému ovlivňování her starších a mladších (nastává přirozený rozvoj spontánních aktivit)</w:t>
      </w:r>
      <w:r w:rsidR="00200857">
        <w:t>.</w:t>
      </w:r>
    </w:p>
    <w:p w:rsidR="003A1D37" w:rsidRPr="003A1D37" w:rsidRDefault="00200857" w:rsidP="007A2DC0">
      <w:pPr>
        <w:numPr>
          <w:ilvl w:val="0"/>
          <w:numId w:val="3"/>
        </w:numPr>
        <w:jc w:val="both"/>
      </w:pPr>
      <w:r>
        <w:t>D</w:t>
      </w:r>
      <w:r w:rsidR="003A1D37" w:rsidRPr="003A1D37">
        <w:t>ěti zastávají různé sociální role</w:t>
      </w:r>
      <w:r>
        <w:t>.</w:t>
      </w:r>
    </w:p>
    <w:p w:rsidR="003A1D37" w:rsidRPr="003A1D37" w:rsidRDefault="00200857" w:rsidP="007A2DC0">
      <w:pPr>
        <w:numPr>
          <w:ilvl w:val="0"/>
          <w:numId w:val="3"/>
        </w:numPr>
        <w:jc w:val="both"/>
      </w:pPr>
      <w:r>
        <w:t>P</w:t>
      </w:r>
      <w:r w:rsidR="003A1D37" w:rsidRPr="003A1D37">
        <w:t>řirozeně se rozvíjí tolerance, spolupráce, sebevědomí, zodpovědnost za druhé</w:t>
      </w:r>
      <w:r>
        <w:t>.</w:t>
      </w:r>
    </w:p>
    <w:p w:rsidR="003A1D37" w:rsidRPr="003A1D37" w:rsidRDefault="00120AEE" w:rsidP="00120AEE">
      <w:pPr>
        <w:numPr>
          <w:ilvl w:val="0"/>
          <w:numId w:val="3"/>
        </w:numPr>
        <w:jc w:val="both"/>
      </w:pPr>
      <w:r w:rsidRPr="00120AEE">
        <w:t xml:space="preserve">Každá třída má vytvořena tzv. pravidla třídy. </w:t>
      </w:r>
      <w:r w:rsidR="00200857">
        <w:t>S</w:t>
      </w:r>
      <w:r w:rsidR="003A1D37" w:rsidRPr="003A1D37">
        <w:t>tarší děti přenášejí pravidla na mladší a kontrolují jejich dodržování</w:t>
      </w:r>
      <w:r w:rsidR="00200857">
        <w:t>.</w:t>
      </w:r>
      <w:r>
        <w:t xml:space="preserve"> </w:t>
      </w:r>
      <w:r w:rsidRPr="00120AEE">
        <w:t>Děti se tak mohou spokojeně všestranně rozvíjet dle svých schopností, prosociálně se chovat, pomáhat si, být ohleduplní k druhým a vyzkoušet si roli mladšího a později staršího kamaráda (i když takovou roli v rodině nemají).</w:t>
      </w:r>
    </w:p>
    <w:p w:rsidR="003A1D37" w:rsidRPr="003A1D37" w:rsidRDefault="00200857" w:rsidP="007A2DC0">
      <w:pPr>
        <w:numPr>
          <w:ilvl w:val="0"/>
          <w:numId w:val="3"/>
        </w:numPr>
        <w:jc w:val="both"/>
      </w:pPr>
      <w:r>
        <w:t>P</w:t>
      </w:r>
      <w:r w:rsidR="003A1D37" w:rsidRPr="003A1D37">
        <w:t>ředá</w:t>
      </w:r>
      <w:r w:rsidR="00120AEE">
        <w:t>vání</w:t>
      </w:r>
      <w:r w:rsidR="003A1D37" w:rsidRPr="003A1D37">
        <w:t xml:space="preserve"> poznatků a zkušeností staršími dětmi je přirozenější a jednodušší (děti k sobě mají mentálně blíž)</w:t>
      </w:r>
      <w:r>
        <w:t>.</w:t>
      </w:r>
    </w:p>
    <w:p w:rsidR="003A1D37" w:rsidRPr="003A1D37" w:rsidRDefault="00200857" w:rsidP="007A2DC0">
      <w:pPr>
        <w:numPr>
          <w:ilvl w:val="0"/>
          <w:numId w:val="3"/>
        </w:numPr>
        <w:jc w:val="both"/>
      </w:pPr>
      <w:r>
        <w:t>Z</w:t>
      </w:r>
      <w:r w:rsidR="003A1D37" w:rsidRPr="003A1D37">
        <w:t>výšení sebevědomí a odpovědnosti starších dětí ve vztahu k mladším (starší děti si uvědomují svoji vyspělost).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Ze strany pedagoga dochází k rozvoji produktivní stránky a stává se více flexibilní.</w:t>
      </w:r>
      <w:r w:rsidR="00120AEE">
        <w:t xml:space="preserve"> </w:t>
      </w:r>
      <w:r w:rsidRPr="003A1D37">
        <w:t>S dětmi se pracuje víc individuálně než v homogenních třídách, což spočívá v tom, že pokud je ve třídě 10 předškoláků nebo 2</w:t>
      </w:r>
      <w:r w:rsidR="00D86997">
        <w:t>0</w:t>
      </w:r>
      <w:r w:rsidRPr="003A1D37">
        <w:t xml:space="preserve"> předškoláků, je to velký rozdíl. Při </w:t>
      </w:r>
      <w:r w:rsidR="00D86997">
        <w:t>činnostech</w:t>
      </w:r>
      <w:r w:rsidRPr="003A1D37">
        <w:t xml:space="preserve"> s předškoláky lze sledovat podrobně každého z nich, zaměřovat se a vracet se k tomu, co jim nejde, ti šikovní jdou dál. Mladší děti se učí toleranci, respektují práci předškoláků, volí si klidnější hry, předškoláci se učí soustředění na </w:t>
      </w:r>
      <w:proofErr w:type="spellStart"/>
      <w:r w:rsidR="00D86997">
        <w:t>aktiviy</w:t>
      </w:r>
      <w:proofErr w:type="spellEnd"/>
      <w:r w:rsidRPr="003A1D37">
        <w:t>, i když jsou ve třídě i menší děti.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Samozřejmě v takto uspořádané třídě může docházet i k negativním jevům jako je např. přetěžování nebo naopak nevytížení dětí. Pedagog může pokládat vysoké dítě za starší a opačně. Mladší děti si mohou zvyknout na pomoc a podporu od starších dětí a počítají s ní až nad míru. Na druhé straně starší děti mohou mladší odstrkovat či utlačovat. Zejména mladší děti více devastují hračky a občas se jim podaří starší sourozence nebo kamarády vydírat.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>Věkově heterogenní třídy znamenají pro pedagogy větší nároky zejména v případě, kdy se jedná o organizované aktivity. Pedagog je povinen děti pečlivěji pozorova</w:t>
      </w:r>
      <w:r w:rsidR="00C15629">
        <w:t>t,</w:t>
      </w:r>
      <w:r w:rsidRPr="003A1D37">
        <w:t xml:space="preserve"> měl </w:t>
      </w:r>
      <w:r w:rsidR="00C15629">
        <w:t xml:space="preserve">by se </w:t>
      </w:r>
      <w:r w:rsidRPr="003A1D37">
        <w:t>vyhýbat „zastaralým uznávaným“ metodám</w:t>
      </w:r>
      <w:r w:rsidR="00C15629">
        <w:t xml:space="preserve">, </w:t>
      </w:r>
      <w:r w:rsidRPr="003A1D37">
        <w:t>musí připravit různorodější prostředí a učební materiál ve větším rozsahu</w:t>
      </w:r>
      <w:r w:rsidR="00C15629">
        <w:t>. D</w:t>
      </w:r>
      <w:r w:rsidRPr="003A1D37">
        <w:t xml:space="preserve">ále </w:t>
      </w:r>
      <w:proofErr w:type="gramStart"/>
      <w:r w:rsidRPr="003A1D37">
        <w:t xml:space="preserve">pak </w:t>
      </w:r>
      <w:r w:rsidR="00C15629">
        <w:t xml:space="preserve"> sleduje</w:t>
      </w:r>
      <w:proofErr w:type="gramEnd"/>
      <w:r w:rsidR="00C15629">
        <w:t xml:space="preserve"> průběžné plnění </w:t>
      </w:r>
      <w:r w:rsidRPr="003A1D37">
        <w:t>očekávaných výstupů.</w:t>
      </w:r>
    </w:p>
    <w:p w:rsidR="003A1D37" w:rsidRPr="00AE55A7" w:rsidRDefault="003A1D37" w:rsidP="00AE55A7">
      <w:pPr>
        <w:ind w:left="360"/>
        <w:jc w:val="both"/>
        <w:rPr>
          <w:b/>
        </w:rPr>
      </w:pPr>
      <w:r w:rsidRPr="00AE55A7">
        <w:rPr>
          <w:b/>
        </w:rPr>
        <w:t>Při předškolním vzdělávání:</w:t>
      </w:r>
    </w:p>
    <w:p w:rsidR="003A1D37" w:rsidRPr="003A1D37" w:rsidRDefault="00A459B3" w:rsidP="007A2DC0">
      <w:pPr>
        <w:numPr>
          <w:ilvl w:val="0"/>
          <w:numId w:val="1"/>
        </w:numPr>
        <w:jc w:val="both"/>
      </w:pPr>
      <w:r>
        <w:t>R</w:t>
      </w:r>
      <w:r w:rsidR="003A1D37" w:rsidRPr="003A1D37">
        <w:t>espektujeme vývojová specifika dětí předškolního věku</w:t>
      </w:r>
      <w:r>
        <w:t>.</w:t>
      </w:r>
    </w:p>
    <w:p w:rsidR="003A1D37" w:rsidRPr="003A1D37" w:rsidRDefault="00A459B3" w:rsidP="007A2DC0">
      <w:pPr>
        <w:numPr>
          <w:ilvl w:val="0"/>
          <w:numId w:val="1"/>
        </w:numPr>
        <w:jc w:val="both"/>
      </w:pPr>
      <w:r>
        <w:t>U</w:t>
      </w:r>
      <w:r w:rsidR="003A1D37" w:rsidRPr="003A1D37">
        <w:t>možňujeme vzdělávání každého jednotlivého dítěte v rozsahu jeho individuálních potřeb a možností</w:t>
      </w:r>
      <w:r>
        <w:t>.</w:t>
      </w:r>
    </w:p>
    <w:p w:rsidR="003A1D37" w:rsidRPr="003A1D37" w:rsidRDefault="00A459B3" w:rsidP="007A2DC0">
      <w:pPr>
        <w:numPr>
          <w:ilvl w:val="0"/>
          <w:numId w:val="1"/>
        </w:numPr>
        <w:jc w:val="both"/>
      </w:pPr>
      <w:r>
        <w:t>V</w:t>
      </w:r>
      <w:r w:rsidR="003A1D37" w:rsidRPr="003A1D37">
        <w:t>ytváříme základy vědomostí, dovedností, schopností, postojů a hodnot důležitých pro rozvoj dítěte.</w:t>
      </w:r>
    </w:p>
    <w:p w:rsidR="003A1D37" w:rsidRPr="003A1D37" w:rsidRDefault="003A1D37" w:rsidP="007A2DC0">
      <w:pPr>
        <w:numPr>
          <w:ilvl w:val="0"/>
          <w:numId w:val="2"/>
        </w:numPr>
        <w:jc w:val="both"/>
      </w:pPr>
      <w:r w:rsidRPr="003A1D37">
        <w:t xml:space="preserve">Filosofií naší školy je vyvíjet aktivity a organizovat činnosti ve prospěch rozvoje každého dítěte předškolního věku, které naši mateřskou školu navštíví a prohlubovat vzájemné výchovně vzdělávací působení mateřské školy, rodiny a veřejnosti. </w:t>
      </w:r>
    </w:p>
    <w:p w:rsidR="00787F5B" w:rsidRDefault="003A1D37" w:rsidP="007A2DC0">
      <w:pPr>
        <w:numPr>
          <w:ilvl w:val="0"/>
          <w:numId w:val="2"/>
        </w:numPr>
        <w:jc w:val="both"/>
      </w:pPr>
      <w:r w:rsidRPr="003A1D37">
        <w:t>Tradičně naše mateřská škola spolupracuje s rodiči, se základní školou, mateřskými školami v okolí, s lékaři, psychology a logopedy. Přivítáme každého, komu není lhostejný život naší nejmladší generace.</w:t>
      </w:r>
    </w:p>
    <w:p w:rsidR="00AE55A7" w:rsidRPr="00AE55A7" w:rsidRDefault="007162F7" w:rsidP="007A2DC0">
      <w:pPr>
        <w:pStyle w:val="Nadpis1"/>
        <w:numPr>
          <w:ilvl w:val="0"/>
          <w:numId w:val="4"/>
        </w:numPr>
        <w:spacing w:before="0"/>
        <w:ind w:left="714" w:hanging="357"/>
      </w:pPr>
      <w:bookmarkStart w:id="14" w:name="_Toc85483801"/>
      <w:bookmarkStart w:id="15" w:name="_Toc85483941"/>
      <w:bookmarkStart w:id="16" w:name="_Toc85484673"/>
      <w:r>
        <w:t xml:space="preserve"> </w:t>
      </w:r>
      <w:bookmarkStart w:id="17" w:name="_Toc85487928"/>
      <w:r>
        <w:t>SWO</w:t>
      </w:r>
      <w:r w:rsidR="00B40294">
        <w:t xml:space="preserve">T </w:t>
      </w:r>
      <w:r>
        <w:t>a</w:t>
      </w:r>
      <w:r w:rsidR="00D62107">
        <w:t>nalýza stávajícího stavu Mateřské školy</w:t>
      </w:r>
      <w:bookmarkEnd w:id="14"/>
      <w:bookmarkEnd w:id="15"/>
      <w:bookmarkEnd w:id="16"/>
      <w:bookmarkEnd w:id="1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2107" w:rsidTr="00D62107">
        <w:tc>
          <w:tcPr>
            <w:tcW w:w="4531" w:type="dxa"/>
          </w:tcPr>
          <w:p w:rsidR="00D62107" w:rsidRPr="00D62107" w:rsidRDefault="00D62107" w:rsidP="003A1D37">
            <w:pPr>
              <w:rPr>
                <w:b/>
                <w:sz w:val="28"/>
                <w:szCs w:val="28"/>
              </w:rPr>
            </w:pPr>
            <w:r w:rsidRPr="00D62107">
              <w:rPr>
                <w:b/>
                <w:sz w:val="28"/>
                <w:szCs w:val="28"/>
              </w:rPr>
              <w:t>SILNÉ STRÁNKY MATEŘSKÉ ŠKOLY</w:t>
            </w:r>
          </w:p>
        </w:tc>
        <w:tc>
          <w:tcPr>
            <w:tcW w:w="4531" w:type="dxa"/>
          </w:tcPr>
          <w:p w:rsidR="00D62107" w:rsidRPr="00D62107" w:rsidRDefault="00D62107" w:rsidP="003A1D37">
            <w:pPr>
              <w:rPr>
                <w:b/>
                <w:sz w:val="28"/>
                <w:szCs w:val="28"/>
              </w:rPr>
            </w:pPr>
            <w:r w:rsidRPr="00D62107">
              <w:rPr>
                <w:b/>
                <w:sz w:val="28"/>
                <w:szCs w:val="28"/>
              </w:rPr>
              <w:t>SLABÉ STRÁNKY MATEŘSKÉ ŠKOLY</w:t>
            </w:r>
          </w:p>
        </w:tc>
      </w:tr>
      <w:tr w:rsidR="00D62107" w:rsidTr="00D62107">
        <w:tc>
          <w:tcPr>
            <w:tcW w:w="4531" w:type="dxa"/>
          </w:tcPr>
          <w:p w:rsidR="00D62107" w:rsidRDefault="00D62107" w:rsidP="007A2DC0">
            <w:pPr>
              <w:pStyle w:val="Odstavecseseznamem"/>
              <w:numPr>
                <w:ilvl w:val="0"/>
                <w:numId w:val="7"/>
              </w:numPr>
            </w:pPr>
            <w:r>
              <w:t>Rodinné prostředí</w:t>
            </w:r>
          </w:p>
          <w:p w:rsidR="00D62107" w:rsidRDefault="00D62107" w:rsidP="007A2DC0">
            <w:pPr>
              <w:pStyle w:val="Odstavecseseznamem"/>
              <w:numPr>
                <w:ilvl w:val="0"/>
                <w:numId w:val="7"/>
              </w:numPr>
            </w:pPr>
            <w:r>
              <w:t>IT vybavení</w:t>
            </w:r>
          </w:p>
          <w:p w:rsidR="00D62107" w:rsidRDefault="00D62107" w:rsidP="007A2DC0">
            <w:pPr>
              <w:pStyle w:val="Odstavecseseznamem"/>
              <w:numPr>
                <w:ilvl w:val="0"/>
                <w:numId w:val="7"/>
              </w:numPr>
            </w:pPr>
            <w:r>
              <w:t>Kvalifikovanost pedagogů</w:t>
            </w:r>
          </w:p>
          <w:p w:rsidR="00A459B3" w:rsidRDefault="00B603C5" w:rsidP="007A2DC0">
            <w:pPr>
              <w:pStyle w:val="Odstavecseseznamem"/>
              <w:numPr>
                <w:ilvl w:val="0"/>
                <w:numId w:val="7"/>
              </w:numPr>
            </w:pPr>
            <w:r>
              <w:t>Asistenti ve třídě</w:t>
            </w:r>
          </w:p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K</w:t>
            </w:r>
            <w:r w:rsidR="00D62107">
              <w:t>roužek anglického jazyka</w:t>
            </w:r>
          </w:p>
          <w:p w:rsidR="00D62107" w:rsidRDefault="00B40294" w:rsidP="007A2DC0">
            <w:pPr>
              <w:pStyle w:val="Odstavecseseznamem"/>
              <w:numPr>
                <w:ilvl w:val="0"/>
                <w:numId w:val="7"/>
              </w:numPr>
            </w:pPr>
            <w:r>
              <w:t>Kroužek logopedické prevence</w:t>
            </w:r>
          </w:p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S</w:t>
            </w:r>
            <w:r w:rsidR="00D62107">
              <w:t>polupráce se zřizovatelem</w:t>
            </w:r>
          </w:p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S</w:t>
            </w:r>
            <w:r w:rsidR="00D62107">
              <w:t>polupráce se ZŠ</w:t>
            </w:r>
          </w:p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V</w:t>
            </w:r>
            <w:r w:rsidR="00CF47FE">
              <w:t xml:space="preserve">ýborná </w:t>
            </w:r>
            <w:r w:rsidR="00D62107">
              <w:t>poloha a prostředí školy</w:t>
            </w:r>
          </w:p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A</w:t>
            </w:r>
            <w:r w:rsidR="00D62107">
              <w:t>ktivní přístup k řešení prevence rizikového chování</w:t>
            </w:r>
          </w:p>
          <w:p w:rsidR="00D62107" w:rsidRDefault="00B40294" w:rsidP="007A2DC0">
            <w:pPr>
              <w:pStyle w:val="Odstavecseseznamem"/>
              <w:numPr>
                <w:ilvl w:val="0"/>
                <w:numId w:val="7"/>
              </w:numPr>
            </w:pPr>
            <w:r>
              <w:t>P</w:t>
            </w:r>
            <w:r w:rsidR="00D62107">
              <w:t>říznivého klima školy</w:t>
            </w:r>
          </w:p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S</w:t>
            </w:r>
            <w:r w:rsidR="00D62107">
              <w:t>polupráce s PPP a SPC</w:t>
            </w:r>
          </w:p>
          <w:p w:rsidR="00B603C5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S</w:t>
            </w:r>
            <w:r w:rsidR="00B603C5">
              <w:t>polupráce s místní knihovnou</w:t>
            </w:r>
          </w:p>
          <w:p w:rsidR="00D62107" w:rsidRDefault="00B40294" w:rsidP="007A2DC0">
            <w:pPr>
              <w:pStyle w:val="Odstavecseseznamem"/>
              <w:numPr>
                <w:ilvl w:val="0"/>
                <w:numId w:val="7"/>
              </w:numPr>
            </w:pPr>
            <w:r>
              <w:t xml:space="preserve">Nabídka </w:t>
            </w:r>
            <w:r w:rsidR="00D62107" w:rsidRPr="00D62107">
              <w:t xml:space="preserve">různých aktivit, které vedou k osvojování sociálních, osobnostních a profesních </w:t>
            </w:r>
            <w:r w:rsidR="00962EA5" w:rsidRPr="00D62107">
              <w:t xml:space="preserve">dovedností </w:t>
            </w:r>
            <w:r w:rsidR="00962EA5">
              <w:t>– čtenářské</w:t>
            </w:r>
            <w:r w:rsidR="00CF47FE">
              <w:t xml:space="preserve"> a </w:t>
            </w:r>
            <w:r w:rsidR="00D62107" w:rsidRPr="00D62107">
              <w:t>matematick</w:t>
            </w:r>
            <w:r w:rsidR="00CF47FE">
              <w:t xml:space="preserve">é </w:t>
            </w:r>
            <w:proofErr w:type="spellStart"/>
            <w:r w:rsidR="00CF47FE">
              <w:t>gmotnosti</w:t>
            </w:r>
            <w:proofErr w:type="spellEnd"/>
            <w:r w:rsidR="00D62107" w:rsidRPr="00D62107">
              <w:t>, jazykové, polytechnické</w:t>
            </w:r>
            <w:r w:rsidR="00CF47FE">
              <w:t xml:space="preserve"> aj.</w:t>
            </w:r>
          </w:p>
          <w:p w:rsidR="00B603C5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M</w:t>
            </w:r>
            <w:r w:rsidR="00B603C5">
              <w:t>oderní vybavení školy</w:t>
            </w:r>
          </w:p>
          <w:p w:rsidR="00B603C5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K</w:t>
            </w:r>
            <w:r w:rsidR="00B603C5" w:rsidRPr="00B603C5">
              <w:t xml:space="preserve">valitní </w:t>
            </w:r>
            <w:proofErr w:type="spellStart"/>
            <w:r w:rsidR="00B603C5" w:rsidRPr="00B603C5">
              <w:t>fundraising</w:t>
            </w:r>
            <w:proofErr w:type="spellEnd"/>
            <w:r w:rsidR="00B603C5" w:rsidRPr="00B603C5">
              <w:t xml:space="preserve"> ze strany vedení školy i zřizovatele</w:t>
            </w:r>
          </w:p>
          <w:p w:rsidR="00B603C5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B</w:t>
            </w:r>
            <w:r w:rsidR="00B603C5">
              <w:t>ezpečnostní zajištění budovy</w:t>
            </w:r>
          </w:p>
        </w:tc>
        <w:tc>
          <w:tcPr>
            <w:tcW w:w="4531" w:type="dxa"/>
          </w:tcPr>
          <w:p w:rsidR="00D62107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V</w:t>
            </w:r>
            <w:r w:rsidR="00B603C5">
              <w:t>ysoký počet dětí na třídě</w:t>
            </w:r>
          </w:p>
          <w:p w:rsidR="009950B3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M</w:t>
            </w:r>
            <w:r w:rsidR="009950B3">
              <w:t xml:space="preserve">alé prostory </w:t>
            </w:r>
            <w:r w:rsidR="00C17E9C">
              <w:t>zejména při pohybových aktivitách</w:t>
            </w:r>
          </w:p>
          <w:p w:rsidR="009950B3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Ch</w:t>
            </w:r>
            <w:r w:rsidR="009950B3">
              <w:t>ybějící stálá ložnice</w:t>
            </w:r>
          </w:p>
          <w:p w:rsidR="00B603C5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N</w:t>
            </w:r>
            <w:r w:rsidR="00B603C5" w:rsidRPr="00B603C5">
              <w:t>edostatečné parkovací plochy pro návštěvníky a zaměstnance školy</w:t>
            </w:r>
          </w:p>
          <w:p w:rsidR="00B603C5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N</w:t>
            </w:r>
            <w:r w:rsidR="00B603C5">
              <w:t xml:space="preserve">eupravená </w:t>
            </w:r>
            <w:r w:rsidR="00CF47FE">
              <w:t xml:space="preserve">a nevzhledná </w:t>
            </w:r>
            <w:r w:rsidR="00B603C5">
              <w:t>plocha před MŠ</w:t>
            </w:r>
            <w:r w:rsidR="00C17E9C">
              <w:t xml:space="preserve"> (vchod kostel)</w:t>
            </w:r>
          </w:p>
          <w:p w:rsidR="00CF47FE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B</w:t>
            </w:r>
            <w:r w:rsidR="00CF47FE">
              <w:t>ariérový přístup do MŠ</w:t>
            </w:r>
          </w:p>
          <w:p w:rsidR="00CF47FE" w:rsidRDefault="00A459B3" w:rsidP="007A2DC0">
            <w:pPr>
              <w:pStyle w:val="Odstavecseseznamem"/>
              <w:numPr>
                <w:ilvl w:val="0"/>
                <w:numId w:val="7"/>
              </w:numPr>
            </w:pPr>
            <w:r>
              <w:t>S</w:t>
            </w:r>
            <w:r w:rsidR="00CF47FE">
              <w:t>polečná jídelna se ZŠ</w:t>
            </w:r>
          </w:p>
          <w:p w:rsidR="00CF47FE" w:rsidRDefault="00CF47FE" w:rsidP="009950B3">
            <w:pPr>
              <w:pStyle w:val="Odstavecseseznamem"/>
            </w:pPr>
          </w:p>
        </w:tc>
      </w:tr>
    </w:tbl>
    <w:p w:rsidR="00AE55A7" w:rsidRPr="00471612" w:rsidRDefault="00AE55A7" w:rsidP="003A1D37"/>
    <w:p w:rsidR="00CF47FE" w:rsidRDefault="00CF47FE" w:rsidP="007A2DC0">
      <w:pPr>
        <w:pStyle w:val="Nadpis1"/>
        <w:numPr>
          <w:ilvl w:val="0"/>
          <w:numId w:val="4"/>
        </w:numPr>
        <w:spacing w:before="0"/>
        <w:ind w:left="714" w:hanging="357"/>
      </w:pPr>
      <w:bookmarkStart w:id="18" w:name="_Toc85483802"/>
      <w:bookmarkStart w:id="19" w:name="_Toc85483942"/>
      <w:bookmarkStart w:id="20" w:name="_Toc85484674"/>
      <w:bookmarkStart w:id="21" w:name="_Toc85487929"/>
      <w:r>
        <w:t xml:space="preserve">Vize </w:t>
      </w:r>
      <w:r w:rsidR="000867BE">
        <w:t>M</w:t>
      </w:r>
      <w:r>
        <w:t>ateřské školy</w:t>
      </w:r>
      <w:bookmarkEnd w:id="18"/>
      <w:bookmarkEnd w:id="19"/>
      <w:bookmarkEnd w:id="20"/>
      <w:bookmarkEnd w:id="21"/>
    </w:p>
    <w:p w:rsidR="00805983" w:rsidRDefault="008B48A7" w:rsidP="00CF47FE">
      <w:pPr>
        <w:jc w:val="both"/>
      </w:pPr>
      <w:r>
        <w:t>Naší</w:t>
      </w:r>
      <w:r w:rsidR="00CF47FE" w:rsidRPr="00CF47FE">
        <w:t xml:space="preserve"> vizí je především otevřená a moderní škola, podporující morální hodnoty a tradice, kde jsou</w:t>
      </w:r>
      <w:r w:rsidR="00AE55A7">
        <w:t xml:space="preserve"> </w:t>
      </w:r>
      <w:r w:rsidR="00CF47FE" w:rsidRPr="00CF47FE">
        <w:t>děti vzděláváni v co nejpříjemnější atmosféře. Představuj</w:t>
      </w:r>
      <w:r>
        <w:t>eme</w:t>
      </w:r>
      <w:r w:rsidR="00CF47FE" w:rsidRPr="00CF47FE">
        <w:t xml:space="preserve"> si ji jako prostor, ve kterém je dítě kvalitně připravován</w:t>
      </w:r>
      <w:r w:rsidR="00805983">
        <w:t>o</w:t>
      </w:r>
      <w:r w:rsidR="00CF47FE" w:rsidRPr="00CF47FE">
        <w:t xml:space="preserve"> na svůj budoucí život, v němž jsou všichni účastníci a partneři vzdělávacího procesu spokojeni a v němž jsou rovněž účelně využívány všechny dostupné zdroje. </w:t>
      </w:r>
    </w:p>
    <w:p w:rsidR="00471612" w:rsidRDefault="00CF47FE" w:rsidP="00CF47FE">
      <w:pPr>
        <w:jc w:val="both"/>
      </w:pPr>
      <w:r w:rsidRPr="00CF47FE">
        <w:t xml:space="preserve">Cílem je vytvořit </w:t>
      </w:r>
      <w:r w:rsidR="00805983">
        <w:t xml:space="preserve">mateřskou </w:t>
      </w:r>
      <w:r w:rsidRPr="00CF47FE">
        <w:t xml:space="preserve">školu zajímavou pro </w:t>
      </w:r>
      <w:r w:rsidR="00805983">
        <w:t>děti</w:t>
      </w:r>
      <w:r w:rsidRPr="00CF47FE">
        <w:t xml:space="preserve"> i jejich rodiče, školu s kvalitním školním vzdělávacím programem, kde pracuje kvalifikovaný a stabilní pedagogický sbor a kde jsou respektován</w:t>
      </w:r>
      <w:r w:rsidR="00C17E9C">
        <w:t>y</w:t>
      </w:r>
      <w:r w:rsidRPr="00CF47FE">
        <w:t xml:space="preserve"> </w:t>
      </w:r>
      <w:r w:rsidR="00805983">
        <w:t>děti</w:t>
      </w:r>
      <w:r w:rsidRPr="00CF47FE">
        <w:t xml:space="preserve"> i učitelé. Školu, ve které má každý právo i možnost vyjádřit svůj názor.</w:t>
      </w:r>
    </w:p>
    <w:p w:rsidR="00805983" w:rsidRDefault="00805983" w:rsidP="003F49C5">
      <w:pPr>
        <w:spacing w:after="120"/>
        <w:jc w:val="both"/>
      </w:pPr>
      <w:r w:rsidRPr="00805983">
        <w:t>Věřím</w:t>
      </w:r>
      <w:r w:rsidR="006639E5">
        <w:t>e</w:t>
      </w:r>
      <w:r w:rsidRPr="00805983">
        <w:t xml:space="preserve">, že úspěšná škola se zaměřuje a rozvíjí klíčové gramotnosti </w:t>
      </w:r>
      <w:r>
        <w:t>dětí</w:t>
      </w:r>
      <w:r w:rsidRPr="00805983">
        <w:t xml:space="preserve"> – čtenářskou, jazykovou, digitální, matematickou a polytechnickou již od útlého věku</w:t>
      </w:r>
      <w:r>
        <w:t>.</w:t>
      </w:r>
    </w:p>
    <w:p w:rsidR="00805983" w:rsidRPr="009950B3" w:rsidRDefault="00805983" w:rsidP="007A2DC0">
      <w:pPr>
        <w:pStyle w:val="Nadpis1"/>
        <w:numPr>
          <w:ilvl w:val="0"/>
          <w:numId w:val="4"/>
        </w:numPr>
        <w:spacing w:before="0"/>
        <w:ind w:left="714" w:hanging="357"/>
        <w:rPr>
          <w:rStyle w:val="Zdraznnjemn"/>
          <w:i w:val="0"/>
          <w:iCs w:val="0"/>
          <w:color w:val="262626" w:themeColor="text1" w:themeTint="D9"/>
        </w:rPr>
      </w:pPr>
      <w:bookmarkStart w:id="22" w:name="_Toc85483803"/>
      <w:bookmarkStart w:id="23" w:name="_Toc85483943"/>
      <w:bookmarkStart w:id="24" w:name="_Toc85484675"/>
      <w:bookmarkStart w:id="25" w:name="_Toc85487930"/>
      <w:r>
        <w:t>Hlavní cíle v jednotlivých oblastech</w:t>
      </w:r>
      <w:bookmarkEnd w:id="22"/>
      <w:bookmarkEnd w:id="23"/>
      <w:bookmarkEnd w:id="24"/>
      <w:bookmarkEnd w:id="25"/>
    </w:p>
    <w:p w:rsidR="00805983" w:rsidRPr="006B7F47" w:rsidRDefault="000867BE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26" w:name="_Toc85487931"/>
      <w:r>
        <w:rPr>
          <w:rStyle w:val="Zdraznnjemn"/>
          <w:sz w:val="32"/>
          <w:szCs w:val="32"/>
        </w:rPr>
        <w:t xml:space="preserve">5.1. </w:t>
      </w:r>
      <w:r w:rsidRPr="006B7F47">
        <w:rPr>
          <w:rStyle w:val="Zdraznnjemn"/>
          <w:sz w:val="32"/>
          <w:szCs w:val="32"/>
        </w:rPr>
        <w:t>Oblast</w:t>
      </w:r>
      <w:r w:rsidR="00805983" w:rsidRPr="006B7F47">
        <w:rPr>
          <w:rStyle w:val="Zdraznnjemn"/>
          <w:sz w:val="32"/>
          <w:szCs w:val="32"/>
        </w:rPr>
        <w:t xml:space="preserve"> výchovy a vzdělávání</w:t>
      </w:r>
      <w:bookmarkEnd w:id="26"/>
      <w:r w:rsidR="00805983" w:rsidRPr="006B7F47">
        <w:rPr>
          <w:rStyle w:val="Zdraznnjemn"/>
          <w:sz w:val="32"/>
          <w:szCs w:val="32"/>
        </w:rPr>
        <w:t xml:space="preserve"> </w:t>
      </w:r>
    </w:p>
    <w:p w:rsidR="00805983" w:rsidRDefault="007A2A7F" w:rsidP="00AE55A7">
      <w:pPr>
        <w:tabs>
          <w:tab w:val="left" w:pos="930"/>
        </w:tabs>
        <w:jc w:val="both"/>
      </w:pPr>
      <w:r>
        <w:t xml:space="preserve">Školní vzdělávací program pro předškolní </w:t>
      </w:r>
      <w:r w:rsidR="007A3291">
        <w:t xml:space="preserve">vzdělávání </w:t>
      </w:r>
      <w:r w:rsidR="007A3291" w:rsidRPr="00805983">
        <w:t>„</w:t>
      </w:r>
      <w:r w:rsidR="00805983">
        <w:t>Hrajeme si celý rok</w:t>
      </w:r>
      <w:r w:rsidR="00805983" w:rsidRPr="00805983">
        <w:t>“</w:t>
      </w:r>
      <w:r>
        <w:t xml:space="preserve"> průběžně upravovat</w:t>
      </w:r>
      <w:r w:rsidR="00805983" w:rsidRPr="00805983">
        <w:t xml:space="preserve"> v návaznosti na změny RVP PV, kontrolovat jeho funkčnost a aktualizovat jej dle potřeb. Cílem je zdravý rozvoj dětí a jejich schopnosti učení, při zajištění bezpečí a optimálních podmínek. Důraz je kladen</w:t>
      </w:r>
      <w:r w:rsidR="00805983">
        <w:t xml:space="preserve"> </w:t>
      </w:r>
      <w:r w:rsidR="00805983" w:rsidRPr="00805983">
        <w:t>na rozvoj kamarádských vtahů, vzájemnou pomoc a respektování druhého, na získání osobní samostatnosti a schopnosti projevovat se jako samostatná osobnost působící na své okolí. Připravovat příležitosti rozvíjet schopnosti a dovednosti způsobem, který vyhovuje individuálním potřebám a zájmům dítěte. Oddělení jsou</w:t>
      </w:r>
      <w:r w:rsidR="00805983">
        <w:t xml:space="preserve"> heterogenně</w:t>
      </w:r>
      <w:r w:rsidR="00805983" w:rsidRPr="00805983">
        <w:t xml:space="preserve"> dělená pro </w:t>
      </w:r>
      <w:r w:rsidR="00805983">
        <w:t>přirozený rozvoj osobnosti.</w:t>
      </w:r>
    </w:p>
    <w:p w:rsidR="00805983" w:rsidRPr="006B7F47" w:rsidRDefault="00805983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27" w:name="_Toc85487932"/>
      <w:r w:rsidRPr="006B7F47">
        <w:rPr>
          <w:rStyle w:val="Zdraznnjemn"/>
          <w:sz w:val="32"/>
          <w:szCs w:val="32"/>
        </w:rPr>
        <w:t>5.2.</w:t>
      </w:r>
      <w:r w:rsidR="007A3291">
        <w:rPr>
          <w:rStyle w:val="Zdraznnjemn"/>
          <w:sz w:val="32"/>
          <w:szCs w:val="32"/>
        </w:rPr>
        <w:t xml:space="preserve"> </w:t>
      </w:r>
      <w:r w:rsidRPr="006B7F47">
        <w:rPr>
          <w:rStyle w:val="Zdraznnjemn"/>
          <w:sz w:val="32"/>
          <w:szCs w:val="32"/>
        </w:rPr>
        <w:t>Personální podmínky</w:t>
      </w:r>
      <w:bookmarkEnd w:id="27"/>
      <w:r w:rsidRPr="006B7F47">
        <w:rPr>
          <w:rStyle w:val="Zdraznnjemn"/>
          <w:sz w:val="32"/>
          <w:szCs w:val="32"/>
        </w:rPr>
        <w:t xml:space="preserve"> </w:t>
      </w:r>
    </w:p>
    <w:p w:rsidR="00805983" w:rsidRDefault="00805983" w:rsidP="00AE55A7">
      <w:pPr>
        <w:tabs>
          <w:tab w:val="left" w:pos="930"/>
        </w:tabs>
        <w:jc w:val="both"/>
      </w:pPr>
      <w:r w:rsidRPr="00805983">
        <w:t xml:space="preserve">Primárním cílem je plně kvalifikovaný a stabilizovaný pedagogický sbor, dobré klima, podpora iniciativy pedagogického sboru a ocenění kvalitní práce. U pedagogického i nepedagogického personálu je nezbytná jeho kvalita a angažovanost. Zlepšování úrovně vzdělávací práce pedagogů – supervizí, hospitacemi, návštěvou jiných MŠ. Zapojení pedagogů do dalšího vzdělávání DVPP – zaměření na </w:t>
      </w:r>
      <w:proofErr w:type="spellStart"/>
      <w:r w:rsidRPr="00805983">
        <w:t>pregramotnosti</w:t>
      </w:r>
      <w:proofErr w:type="spellEnd"/>
      <w:r w:rsidRPr="00805983">
        <w:t xml:space="preserve"> dětí.</w:t>
      </w:r>
    </w:p>
    <w:p w:rsidR="00805983" w:rsidRPr="006B7F47" w:rsidRDefault="00805983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28" w:name="_Toc85487933"/>
      <w:r w:rsidRPr="006B7F47">
        <w:rPr>
          <w:rStyle w:val="Zdraznnjemn"/>
          <w:sz w:val="32"/>
          <w:szCs w:val="32"/>
        </w:rPr>
        <w:t>5.3. Ekonomické a materiální podmínky</w:t>
      </w:r>
      <w:bookmarkEnd w:id="28"/>
      <w:r w:rsidRPr="006B7F47">
        <w:rPr>
          <w:rStyle w:val="Zdraznnjemn"/>
          <w:sz w:val="32"/>
          <w:szCs w:val="32"/>
        </w:rPr>
        <w:t xml:space="preserve"> </w:t>
      </w:r>
    </w:p>
    <w:p w:rsidR="00B145D2" w:rsidRDefault="00805983" w:rsidP="00EB26A6">
      <w:pPr>
        <w:tabs>
          <w:tab w:val="left" w:pos="930"/>
        </w:tabs>
        <w:jc w:val="both"/>
      </w:pPr>
      <w:r w:rsidRPr="00805983">
        <w:t xml:space="preserve">Hlavním cílem je optimalizace využívání stávajících finančních zdrojů poskytovaných ze státního a obecního rozpočtu a vyhledávání zdrojů dalších. Systematické finanční plánování a stanovení priorit v oblasti investičních záměrů. </w:t>
      </w:r>
      <w:r w:rsidR="00B145D2">
        <w:t>S</w:t>
      </w:r>
      <w:r w:rsidRPr="00805983">
        <w:t xml:space="preserve">ystematicky dbát na celkovou vybavenost mateřské školy, pravidelně doplňovat a obnovovat didaktické pomůcky a hračky, modernizovat prostory dle možností a potřeb tak, aby naše mateřská škola odpovídala trendům moderního předškolního zařízení. </w:t>
      </w:r>
    </w:p>
    <w:p w:rsidR="00B145D2" w:rsidRPr="006B7F47" w:rsidRDefault="00805983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29" w:name="_Toc85487934"/>
      <w:r w:rsidRPr="006B7F47">
        <w:rPr>
          <w:rStyle w:val="Zdraznnjemn"/>
          <w:sz w:val="32"/>
          <w:szCs w:val="32"/>
        </w:rPr>
        <w:t>5.4. Organizační a řídící podmínky</w:t>
      </w:r>
      <w:bookmarkEnd w:id="29"/>
      <w:r w:rsidRPr="006B7F47">
        <w:rPr>
          <w:rStyle w:val="Zdraznnjemn"/>
          <w:sz w:val="32"/>
          <w:szCs w:val="32"/>
        </w:rPr>
        <w:t xml:space="preserve"> </w:t>
      </w:r>
    </w:p>
    <w:p w:rsidR="00B145D2" w:rsidRDefault="00805983" w:rsidP="00AE55A7">
      <w:pPr>
        <w:tabs>
          <w:tab w:val="left" w:pos="930"/>
        </w:tabs>
        <w:jc w:val="both"/>
      </w:pPr>
      <w:r w:rsidRPr="00805983">
        <w:t xml:space="preserve">Přizpůsobit délku provozu mateřské školy požadavkům a potřebám zákonných zástupců s ohledem na finanční </w:t>
      </w:r>
      <w:r w:rsidR="007A3291">
        <w:t>možnosti</w:t>
      </w:r>
      <w:r w:rsidRPr="00805983">
        <w:t>. V plné míře za</w:t>
      </w:r>
      <w:r w:rsidR="00055182">
        <w:t>bezpečit</w:t>
      </w:r>
      <w:r w:rsidRPr="00805983">
        <w:t xml:space="preserve"> překrývání přímé pedagogické činnosti učitelů v mateřské škole. Vypracovat kvalitní vnitřní i organizační řád školy tak, aby byla zajištěna bezpečnost dětí</w:t>
      </w:r>
      <w:r w:rsidR="00055182">
        <w:t>,</w:t>
      </w:r>
      <w:r w:rsidRPr="00805983">
        <w:t xml:space="preserve"> zaměstnanců</w:t>
      </w:r>
      <w:r w:rsidR="00055182">
        <w:t xml:space="preserve"> i návštěvníků školy. D</w:t>
      </w:r>
      <w:r w:rsidRPr="00805983">
        <w:t xml:space="preserve">ále také všechny nadstandardní aktivity přizpůsobit podmínkám MŠ a jejímu provozu. Udržovat naplněnost mateřské školy včasnou analýzou podmínek. </w:t>
      </w:r>
    </w:p>
    <w:p w:rsidR="00B145D2" w:rsidRPr="006B7F47" w:rsidRDefault="00805983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30" w:name="_Toc85487935"/>
      <w:r w:rsidRPr="006B7F47">
        <w:rPr>
          <w:rStyle w:val="Zdraznnjemn"/>
          <w:sz w:val="32"/>
          <w:szCs w:val="32"/>
        </w:rPr>
        <w:t>5.5. Oblast spolupráce</w:t>
      </w:r>
      <w:bookmarkEnd w:id="30"/>
    </w:p>
    <w:p w:rsidR="00B145D2" w:rsidRDefault="00B145D2" w:rsidP="009950B3">
      <w:pPr>
        <w:tabs>
          <w:tab w:val="left" w:pos="930"/>
        </w:tabs>
        <w:jc w:val="both"/>
      </w:pPr>
      <w:r>
        <w:t>Z</w:t>
      </w:r>
      <w:r w:rsidR="00805983" w:rsidRPr="00805983">
        <w:t>e strany mateřské školy je důležitá dostatečná informovanost rodičů prostřednictvím webových stránek,</w:t>
      </w:r>
      <w:r>
        <w:t xml:space="preserve"> </w:t>
      </w:r>
      <w:proofErr w:type="spellStart"/>
      <w:r>
        <w:t>facebookové</w:t>
      </w:r>
      <w:proofErr w:type="spellEnd"/>
      <w:r>
        <w:t xml:space="preserve"> skupiny,</w:t>
      </w:r>
      <w:r w:rsidR="00805983" w:rsidRPr="00805983">
        <w:t xml:space="preserve"> </w:t>
      </w:r>
      <w:r w:rsidR="00456EA0">
        <w:t xml:space="preserve">tím </w:t>
      </w:r>
      <w:r w:rsidR="00456EA0" w:rsidRPr="00805983">
        <w:t>rozvíj</w:t>
      </w:r>
      <w:r w:rsidR="00456EA0">
        <w:t>et</w:t>
      </w:r>
      <w:r w:rsidR="00805983" w:rsidRPr="00805983">
        <w:t xml:space="preserve"> kvalitní vzájem</w:t>
      </w:r>
      <w:r w:rsidR="00456EA0">
        <w:t>nou</w:t>
      </w:r>
      <w:r w:rsidR="00805983" w:rsidRPr="00805983">
        <w:t xml:space="preserve"> komunikac</w:t>
      </w:r>
      <w:r w:rsidR="00456EA0">
        <w:t xml:space="preserve">i a usilovat o angažovanost </w:t>
      </w:r>
      <w:r w:rsidR="00805983" w:rsidRPr="00805983">
        <w:t>většího počtu rodičů do akcí školy. Aktivně zapojit</w:t>
      </w:r>
      <w:r w:rsidR="00456EA0">
        <w:t xml:space="preserve"> </w:t>
      </w:r>
      <w:r w:rsidR="00805983" w:rsidRPr="00805983">
        <w:t>mateřskou školu do</w:t>
      </w:r>
      <w:r>
        <w:t xml:space="preserve"> </w:t>
      </w:r>
      <w:r w:rsidRPr="00B145D2">
        <w:t xml:space="preserve">veřejného dění v obci a vytvoření dobré spolupráce s ostatními organizacemi. Primárním cílem je </w:t>
      </w:r>
      <w:r w:rsidR="00586DC5">
        <w:t>úzké</w:t>
      </w:r>
      <w:r w:rsidRPr="00B145D2">
        <w:t xml:space="preserve"> spojení a koordinace akcí základní školy a mateřské školy, vzájemně se informovat o dění v</w:t>
      </w:r>
      <w:r>
        <w:t> </w:t>
      </w:r>
      <w:r w:rsidRPr="00B145D2">
        <w:t>budov</w:t>
      </w:r>
      <w:r>
        <w:t xml:space="preserve">ách </w:t>
      </w:r>
      <w:r w:rsidRPr="00B145D2">
        <w:t>škol. Vytvářet podmínky pro plynulý přestup dítěte z mateřské školy do školy základní. Prezentovat mateřskou školu a její aktivity na veřejnosti</w:t>
      </w:r>
      <w:r>
        <w:t>.</w:t>
      </w:r>
    </w:p>
    <w:p w:rsidR="00B145D2" w:rsidRDefault="00B145D2" w:rsidP="007A2DC0">
      <w:pPr>
        <w:pStyle w:val="Nadpis1"/>
        <w:numPr>
          <w:ilvl w:val="0"/>
          <w:numId w:val="4"/>
        </w:numPr>
      </w:pPr>
      <w:bookmarkStart w:id="31" w:name="_Toc85483804"/>
      <w:bookmarkStart w:id="32" w:name="_Toc85483944"/>
      <w:bookmarkStart w:id="33" w:name="_Toc85484676"/>
      <w:bookmarkStart w:id="34" w:name="_Toc85487936"/>
      <w:r w:rsidRPr="00B145D2">
        <w:t>STANOVENÍ STRATEGIÍ K DOSAŽENÍ CÍLŮ KONCEPCE</w:t>
      </w:r>
      <w:bookmarkEnd w:id="31"/>
      <w:bookmarkEnd w:id="32"/>
      <w:bookmarkEnd w:id="33"/>
      <w:bookmarkEnd w:id="34"/>
    </w:p>
    <w:p w:rsidR="00884F59" w:rsidRPr="006B7F47" w:rsidRDefault="000867BE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35" w:name="_Toc85487937"/>
      <w:r>
        <w:rPr>
          <w:rStyle w:val="Zdraznnjemn"/>
          <w:sz w:val="32"/>
          <w:szCs w:val="32"/>
        </w:rPr>
        <w:t xml:space="preserve">6.1. </w:t>
      </w:r>
      <w:r w:rsidR="00884F59" w:rsidRPr="006B7F47">
        <w:rPr>
          <w:rStyle w:val="Zdraznnjemn"/>
          <w:sz w:val="32"/>
          <w:szCs w:val="32"/>
        </w:rPr>
        <w:t>Oblast výchovy a vzdělávání</w:t>
      </w:r>
      <w:bookmarkEnd w:id="35"/>
      <w:r w:rsidR="00884F59" w:rsidRPr="006B7F47">
        <w:rPr>
          <w:rStyle w:val="Zdraznnjemn"/>
          <w:sz w:val="32"/>
          <w:szCs w:val="32"/>
        </w:rPr>
        <w:t xml:space="preserve"> </w:t>
      </w:r>
    </w:p>
    <w:p w:rsidR="00884F59" w:rsidRDefault="00EB26A6" w:rsidP="00EB26A6">
      <w:pPr>
        <w:tabs>
          <w:tab w:val="left" w:pos="930"/>
        </w:tabs>
        <w:jc w:val="both"/>
      </w:pPr>
      <w:r>
        <w:t>S</w:t>
      </w:r>
      <w:r w:rsidR="00884F59" w:rsidRPr="00884F59">
        <w:t>oustavně se rozvíjet v kompetencích RVP PV a orientovat se ve standardech vzdělávání na úrovni samostudia pedagog</w:t>
      </w:r>
      <w:r w:rsidR="00F20977">
        <w:t>a</w:t>
      </w:r>
      <w:r w:rsidR="00884F59">
        <w:t>. P</w:t>
      </w:r>
      <w:r w:rsidR="00884F59" w:rsidRPr="00884F59">
        <w:t>rovádět inovaci ŠVP v rámci požadavků daných RVP PV a nových legislativních změn – školní vzdělávací program „je živý dokument“ je zapotřebí ho neustále aktualizovat a upravovat k potřebám školy. Tuto činnosti bude koordinovat vedoucí učitelka mateřské školy</w:t>
      </w:r>
      <w:r w:rsidR="00884F59"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A</w:t>
      </w:r>
      <w:r w:rsidR="00884F59" w:rsidRPr="00884F59">
        <w:t>ktivně využívat nové metody práce, především projektovou metodu, a prožitkové učení (přenášet prvky vzdělávací činnosti dětí do přírodního prostředí – zahrada, okolí mateřské školy)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U</w:t>
      </w:r>
      <w:r w:rsidR="00884F59" w:rsidRPr="00884F59">
        <w:t>přednostňovat kooperativní učení a experimentování, didaktické činnosti organizované především v menších skupinkách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Z</w:t>
      </w:r>
      <w:r w:rsidR="00884F59" w:rsidRPr="00884F59">
        <w:t xml:space="preserve">ákladem všech činností v mateřské škole </w:t>
      </w:r>
      <w:r w:rsidR="00F20977">
        <w:t>je</w:t>
      </w:r>
      <w:r w:rsidR="00884F59" w:rsidRPr="00884F59">
        <w:t xml:space="preserve"> tvořivá i volná hra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P</w:t>
      </w:r>
      <w:r w:rsidR="00884F59" w:rsidRPr="00884F59">
        <w:t>odporovat návštěvu obecní knihovny; spolupráce s knihovnou, půjčování knih, zapojit do projektu rodiče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I</w:t>
      </w:r>
      <w:r w:rsidR="00884F59" w:rsidRPr="00884F59">
        <w:t>ntegrovat do běžného kolektivu děti se znevýhodněním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P</w:t>
      </w:r>
      <w:r w:rsidR="00884F59" w:rsidRPr="00884F59">
        <w:t>oskytovat logopedickou péči tak, aby byl zajištěn bezproblémový nástup dětí do základní školy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I</w:t>
      </w:r>
      <w:r w:rsidR="00884F59" w:rsidRPr="00884F59">
        <w:t>novovat „Minimální preventivní program v mateřské škole“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P</w:t>
      </w:r>
      <w:r w:rsidR="00884F59" w:rsidRPr="00884F59">
        <w:t>odporovat manuální zručnost a prvky polytechnické výchovy ve vzdělávání – využívání díl</w:t>
      </w:r>
      <w:r w:rsidR="00884F59">
        <w:t>n</w:t>
      </w:r>
      <w:r w:rsidR="00884F59" w:rsidRPr="00884F59">
        <w:t>y v</w:t>
      </w:r>
      <w:r w:rsidR="00884F59">
        <w:t>e</w:t>
      </w:r>
      <w:r w:rsidR="00EB26A6">
        <w:t xml:space="preserve"> třídě</w:t>
      </w:r>
      <w:r w:rsidR="00884F59">
        <w:t xml:space="preserve"> „Žabičky“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N</w:t>
      </w:r>
      <w:r w:rsidR="00884F59" w:rsidRPr="00884F59">
        <w:t>adaným dětem umožnit vzdělávání odpovídající jejich potřebám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</w:pPr>
      <w:r>
        <w:t>Z</w:t>
      </w:r>
      <w:r w:rsidR="00884F59" w:rsidRPr="00884F59">
        <w:t>kvalitňovat materiální a prostorové podmínky pro vzdělávání</w:t>
      </w:r>
      <w:r>
        <w:t>.</w:t>
      </w:r>
    </w:p>
    <w:p w:rsidR="00884F59" w:rsidRDefault="009950B3" w:rsidP="007A2DC0">
      <w:pPr>
        <w:pStyle w:val="Odstavecseseznamem"/>
        <w:numPr>
          <w:ilvl w:val="0"/>
          <w:numId w:val="1"/>
        </w:numPr>
        <w:tabs>
          <w:tab w:val="left" w:pos="930"/>
        </w:tabs>
        <w:spacing w:after="120"/>
      </w:pPr>
      <w:r>
        <w:t>P</w:t>
      </w:r>
      <w:r w:rsidR="00884F59" w:rsidRPr="00884F59">
        <w:t xml:space="preserve">odporovat zapojení do </w:t>
      </w:r>
      <w:r w:rsidR="00884F59">
        <w:t xml:space="preserve">různých </w:t>
      </w:r>
      <w:r w:rsidR="00884F59" w:rsidRPr="00884F59">
        <w:t xml:space="preserve">projektů jako je </w:t>
      </w:r>
      <w:r w:rsidR="00884F59">
        <w:t xml:space="preserve">Roztančená škola, </w:t>
      </w:r>
      <w:r w:rsidR="00884F59" w:rsidRPr="00884F59">
        <w:t>využití vzdělávacího programu Zdravá5</w:t>
      </w:r>
      <w:r w:rsidR="00F20977">
        <w:t>, Asociace pro pohybové aktivity, zapojení do plaveckého a lyžařského kurzů aj.</w:t>
      </w:r>
    </w:p>
    <w:p w:rsidR="00EB26A6" w:rsidRDefault="00EB26A6" w:rsidP="00680247">
      <w:pPr>
        <w:tabs>
          <w:tab w:val="left" w:pos="930"/>
        </w:tabs>
        <w:ind w:left="340"/>
      </w:pPr>
    </w:p>
    <w:p w:rsidR="00884F59" w:rsidRPr="006B7F47" w:rsidRDefault="00884F59" w:rsidP="00680247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36" w:name="_Toc85487938"/>
      <w:r w:rsidRPr="006B7F47">
        <w:rPr>
          <w:rStyle w:val="Zdraznnjemn"/>
          <w:sz w:val="32"/>
          <w:szCs w:val="32"/>
        </w:rPr>
        <w:t>6.2. Personální podmínky</w:t>
      </w:r>
      <w:bookmarkEnd w:id="36"/>
    </w:p>
    <w:p w:rsidR="00884F59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Z</w:t>
      </w:r>
      <w:r w:rsidR="00884F59" w:rsidRPr="00884F59">
        <w:t xml:space="preserve">ajistit </w:t>
      </w:r>
      <w:r w:rsidR="00884F59">
        <w:t>asistenta pedagoga</w:t>
      </w:r>
      <w:r w:rsidR="00884F59" w:rsidRPr="00884F59">
        <w:t xml:space="preserve"> případně nahradit školním asistentem</w:t>
      </w:r>
      <w:r>
        <w:t>.</w:t>
      </w:r>
    </w:p>
    <w:p w:rsidR="00F20977" w:rsidRDefault="00F20977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Umožnit potřebné vzdělání pro asistenty (asistentský kurz)</w:t>
      </w:r>
    </w:p>
    <w:p w:rsidR="000534BE" w:rsidRDefault="000534BE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Zajistit kvalifikovaného pedagoga pro předškolní vzdělávání za odcházející důchodkyni.</w:t>
      </w:r>
    </w:p>
    <w:p w:rsidR="00427BA9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M</w:t>
      </w:r>
      <w:r w:rsidR="00884F59" w:rsidRPr="00884F59">
        <w:t>otivovat pedagogický kolektiv k dalšímu vzdělávání pro potřeby moderní výuky, vytvářet podmínky k dalšímu vzdělávání pracovníků MŠ</w:t>
      </w:r>
      <w:r>
        <w:t>.</w:t>
      </w:r>
    </w:p>
    <w:p w:rsidR="00427BA9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Z</w:t>
      </w:r>
      <w:r w:rsidR="00884F59" w:rsidRPr="00884F59">
        <w:t xml:space="preserve">ajistit plné překrývání </w:t>
      </w:r>
      <w:r w:rsidR="00957514">
        <w:t xml:space="preserve">pedagogů </w:t>
      </w:r>
      <w:r w:rsidR="00884F59" w:rsidRPr="00884F59">
        <w:t>v obou odděleních MŠ</w:t>
      </w:r>
      <w:r>
        <w:t>.</w:t>
      </w:r>
    </w:p>
    <w:p w:rsidR="00427BA9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P</w:t>
      </w:r>
      <w:r w:rsidR="00884F59" w:rsidRPr="00884F59">
        <w:t>odporovat a rozvíjet vzájemnou hospitační činnost, využívat zkušeností z jiných škol a tzv. projekty dobré praxe</w:t>
      </w:r>
      <w:r>
        <w:t>.</w:t>
      </w:r>
    </w:p>
    <w:p w:rsidR="00EB26A6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P</w:t>
      </w:r>
      <w:r w:rsidR="00884F59" w:rsidRPr="00884F59">
        <w:t>odporovat zdravý životní styl, spolupracovat na vyváženém zdravém jídelníčku, hledat nové receptury</w:t>
      </w:r>
      <w:r w:rsidR="00EB26A6">
        <w:t>.</w:t>
      </w:r>
    </w:p>
    <w:p w:rsidR="00884F59" w:rsidRPr="006B7F47" w:rsidRDefault="00884F59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37" w:name="_Toc85487939"/>
      <w:r w:rsidRPr="006B7F47">
        <w:rPr>
          <w:rStyle w:val="Zdraznnjemn"/>
          <w:sz w:val="32"/>
          <w:szCs w:val="32"/>
        </w:rPr>
        <w:t>6.3. Ekonomické a materiální podmínk</w:t>
      </w:r>
      <w:r w:rsidR="00427BA9" w:rsidRPr="006B7F47">
        <w:rPr>
          <w:rStyle w:val="Zdraznnjemn"/>
          <w:sz w:val="32"/>
          <w:szCs w:val="32"/>
        </w:rPr>
        <w:t>y</w:t>
      </w:r>
      <w:bookmarkEnd w:id="37"/>
    </w:p>
    <w:p w:rsidR="00427BA9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S</w:t>
      </w:r>
      <w:r w:rsidR="00427BA9" w:rsidRPr="00427BA9">
        <w:t>amostatně i ve spolupráci se zřizovatelem aktivně vyhledávat a usilovat o získávání finančních prostředků pomocí projektů, dotací a grantů</w:t>
      </w:r>
      <w:r>
        <w:t>.</w:t>
      </w:r>
    </w:p>
    <w:p w:rsidR="00427BA9" w:rsidRDefault="009950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Z</w:t>
      </w:r>
      <w:r w:rsidR="00427BA9" w:rsidRPr="00427BA9">
        <w:t>ajišťovat, průběžně obnovovat a doplňovat vybavení školy hračkami, pomůckami, náčiním</w:t>
      </w:r>
      <w:r w:rsidR="00957514">
        <w:t>,</w:t>
      </w:r>
      <w:r w:rsidR="00427BA9" w:rsidRPr="00427BA9">
        <w:t xml:space="preserve"> materiálem a doplňky tak, aby odpovídaly počtu dětí a jejich věku</w:t>
      </w:r>
      <w:r w:rsidR="00A459B3"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D</w:t>
      </w:r>
      <w:r w:rsidR="00427BA9" w:rsidRPr="00427BA9">
        <w:t>ěti se samy podílejí na výzdobě mateřské školy, šatny i chodby budou vyzdobeny dětskými pracemi, společně s rodiči budou organizovány výstavy jejich společných prací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P</w:t>
      </w:r>
      <w:r w:rsidR="00427BA9" w:rsidRPr="00427BA9">
        <w:t>ostupně renovovat a modernizovat hřiště mateřské školy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  <w:ind w:left="714" w:hanging="357"/>
      </w:pPr>
      <w:r>
        <w:t>D</w:t>
      </w:r>
      <w:r w:rsidR="00427BA9" w:rsidRPr="00427BA9">
        <w:t>ovybavit třídu pro nejmenší děti dostatečným množstvím didaktických pomůcek a hraček odpovídající současným trendům předškolního vzdělávání a jejich věku (dvouleté děti)</w:t>
      </w:r>
      <w:r w:rsidR="00EB26A6">
        <w:t>.</w:t>
      </w:r>
    </w:p>
    <w:p w:rsidR="00427BA9" w:rsidRPr="006B7F47" w:rsidRDefault="00427BA9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38" w:name="_Toc85487940"/>
      <w:r w:rsidRPr="006B7F47">
        <w:rPr>
          <w:rStyle w:val="Zdraznnjemn"/>
          <w:sz w:val="32"/>
          <w:szCs w:val="32"/>
        </w:rPr>
        <w:t>6.4. Organizační a řídící podmínky</w:t>
      </w:r>
      <w:bookmarkEnd w:id="38"/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P</w:t>
      </w:r>
      <w:r w:rsidR="00427BA9" w:rsidRPr="00427BA9">
        <w:t>řizpůsobit provozní hodiny rodičům tak, aby byly zohledněny</w:t>
      </w:r>
      <w:r w:rsidR="00957514">
        <w:t xml:space="preserve"> </w:t>
      </w:r>
      <w:r w:rsidR="00427BA9" w:rsidRPr="00427BA9">
        <w:t>děti přicházející časně ráno</w:t>
      </w:r>
      <w:r w:rsidR="00957514">
        <w:t xml:space="preserve"> i</w:t>
      </w:r>
      <w:r w:rsidR="00427BA9" w:rsidRPr="00427BA9">
        <w:t xml:space="preserve"> děti vyžadující delší pobyt v mateřské škole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 xml:space="preserve">V </w:t>
      </w:r>
      <w:r w:rsidR="00427BA9" w:rsidRPr="00427BA9">
        <w:t>plné míře zajistit překrývání přímé pedagogické činnosti učitelů v mateřské škole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Ř</w:t>
      </w:r>
      <w:r w:rsidR="00427BA9" w:rsidRPr="00427BA9">
        <w:t>ešit nedostatky týmové práce na provozních poradách, respektovat kontrolní systém a řád mateřské školy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J</w:t>
      </w:r>
      <w:r w:rsidR="00427BA9" w:rsidRPr="00427BA9">
        <w:t>asně vymez</w:t>
      </w:r>
      <w:r w:rsidR="00957514">
        <w:t>it</w:t>
      </w:r>
      <w:r w:rsidR="00427BA9" w:rsidRPr="00427BA9">
        <w:t xml:space="preserve"> povinnosti, pravomoci a pracovní úkoly všech zaměstnanců v souvislosti s pracovními náplněmi, pracovními řády a provozním řáde</w:t>
      </w:r>
      <w:r w:rsidR="00427BA9">
        <w:t>m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K</w:t>
      </w:r>
      <w:r w:rsidR="00427BA9" w:rsidRPr="00427BA9">
        <w:t xml:space="preserve">riticky dokázat ohodnotit pozitiva i slabé stránky školy a hledat cesty ke zlepšení (pravidelná </w:t>
      </w:r>
      <w:proofErr w:type="spellStart"/>
      <w:r w:rsidR="00427BA9" w:rsidRPr="00427BA9">
        <w:t>autoevaluace</w:t>
      </w:r>
      <w:proofErr w:type="spellEnd"/>
      <w:r w:rsidR="00427BA9" w:rsidRPr="00427BA9">
        <w:t>)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R</w:t>
      </w:r>
      <w:r w:rsidR="00427BA9" w:rsidRPr="00427BA9">
        <w:t>ozvojové a evaluační pohovory s učiteli, stanovování konkrétních rozvojových cílů učitele</w:t>
      </w:r>
      <w:r>
        <w:t>.</w:t>
      </w:r>
      <w:r w:rsidR="00427BA9" w:rsidRPr="00427BA9">
        <w:t xml:space="preserve"> </w:t>
      </w:r>
    </w:p>
    <w:p w:rsidR="00325645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Z</w:t>
      </w:r>
      <w:r w:rsidR="00427BA9" w:rsidRPr="00427BA9">
        <w:t>apojit pedagogické pracovníky školy pomocí pracovních skupin na různých úrovních do utváření další orientace a vize školy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Z</w:t>
      </w:r>
      <w:r w:rsidR="00427BA9" w:rsidRPr="00427BA9">
        <w:t>e strany vedení přistupovat ke všem zaměstnancům spravedlivě a transparentně odměňovat práci pedagogů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P</w:t>
      </w:r>
      <w:r w:rsidR="00427BA9" w:rsidRPr="00427BA9">
        <w:t>osilovat vztahy mezi pedagogickými pracovníky, zvláště pak v oblasti důvěry a spolupráce, vzájemné podpory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U</w:t>
      </w:r>
      <w:r w:rsidR="00427BA9" w:rsidRPr="00427BA9">
        <w:t>silovat o maximální informovanost pedagogů</w:t>
      </w:r>
      <w:r w:rsidR="00957514">
        <w:t>, asistentů i</w:t>
      </w:r>
      <w:r w:rsidR="00427BA9" w:rsidRPr="00427BA9">
        <w:t xml:space="preserve"> zaměstnanců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V</w:t>
      </w:r>
      <w:r w:rsidR="00427BA9" w:rsidRPr="00427BA9">
        <w:t>ytvářet bezpečné školní klim</w:t>
      </w:r>
      <w:r w:rsidR="00325645">
        <w:t>a</w:t>
      </w:r>
      <w:r>
        <w:t>.</w:t>
      </w:r>
    </w:p>
    <w:p w:rsidR="00427BA9" w:rsidRDefault="00A459B3" w:rsidP="007A2DC0">
      <w:pPr>
        <w:pStyle w:val="Odstavecseseznamem"/>
        <w:numPr>
          <w:ilvl w:val="0"/>
          <w:numId w:val="8"/>
        </w:numPr>
        <w:tabs>
          <w:tab w:val="left" w:pos="930"/>
        </w:tabs>
      </w:pPr>
      <w:r>
        <w:t>V</w:t>
      </w:r>
      <w:r w:rsidR="00427BA9" w:rsidRPr="00427BA9">
        <w:t>yužívat vlastního i komerčního šetření klimatu školy</w:t>
      </w:r>
      <w:r>
        <w:t>.</w:t>
      </w:r>
    </w:p>
    <w:p w:rsidR="00F20977" w:rsidRDefault="00F20977" w:rsidP="00F20977">
      <w:pPr>
        <w:pStyle w:val="Odstavecseseznamem"/>
        <w:numPr>
          <w:ilvl w:val="0"/>
          <w:numId w:val="8"/>
        </w:numPr>
      </w:pPr>
      <w:r w:rsidRPr="00F20977">
        <w:t>Motivovat učitelky k vedení vlastního portfolia, které by bylo nejen nástrojem jejich sebehodnocení, ale i možným podkladem pro jejich finanční ohodnocení.</w:t>
      </w:r>
    </w:p>
    <w:p w:rsidR="000534BE" w:rsidRDefault="000534BE" w:rsidP="00F20977">
      <w:pPr>
        <w:pStyle w:val="Odstavecseseznamem"/>
        <w:numPr>
          <w:ilvl w:val="0"/>
          <w:numId w:val="8"/>
        </w:numPr>
      </w:pPr>
      <w:r>
        <w:t>Věnovat pozornost nově příchozím pedagogům, asistentům a zaměstnancům.</w:t>
      </w:r>
    </w:p>
    <w:p w:rsidR="000534BE" w:rsidRDefault="000534BE" w:rsidP="00F20977">
      <w:pPr>
        <w:pStyle w:val="Odstavecseseznamem"/>
        <w:numPr>
          <w:ilvl w:val="0"/>
          <w:numId w:val="8"/>
        </w:numPr>
      </w:pPr>
      <w:r>
        <w:t>Koordinovat práci asistentek a učitelek na třídách.</w:t>
      </w:r>
    </w:p>
    <w:p w:rsidR="00325645" w:rsidRPr="006B7F47" w:rsidRDefault="00325645" w:rsidP="003F49C5">
      <w:pPr>
        <w:pStyle w:val="Nadpis2"/>
        <w:numPr>
          <w:ilvl w:val="0"/>
          <w:numId w:val="0"/>
        </w:numPr>
        <w:spacing w:before="0" w:after="120"/>
        <w:rPr>
          <w:rStyle w:val="Zdraznnjemn"/>
          <w:sz w:val="32"/>
          <w:szCs w:val="32"/>
        </w:rPr>
      </w:pPr>
      <w:bookmarkStart w:id="39" w:name="_Toc85487941"/>
      <w:r w:rsidRPr="006B7F47">
        <w:rPr>
          <w:rStyle w:val="Zdraznnjemn"/>
          <w:sz w:val="32"/>
          <w:szCs w:val="32"/>
        </w:rPr>
        <w:t>6.5. Oblast spolupráce</w:t>
      </w:r>
      <w:bookmarkEnd w:id="39"/>
      <w:r w:rsidRPr="006B7F47">
        <w:rPr>
          <w:rStyle w:val="Zdraznnjemn"/>
          <w:sz w:val="32"/>
          <w:szCs w:val="32"/>
        </w:rPr>
        <w:t xml:space="preserve"> 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O</w:t>
      </w:r>
      <w:r w:rsidR="00325645" w:rsidRPr="00325645">
        <w:t>rganizovat den otevřených dveří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S</w:t>
      </w:r>
      <w:r w:rsidR="00325645" w:rsidRPr="00325645">
        <w:t>polupráce se zákonnými zástupci</w:t>
      </w:r>
      <w:r w:rsidR="006F06A1">
        <w:t xml:space="preserve"> (třídní schůzky, individuální pohovory, besídky,</w:t>
      </w:r>
      <w:r w:rsidR="00237621">
        <w:t xml:space="preserve"> informační kanál apod.).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R</w:t>
      </w:r>
      <w:r w:rsidR="00325645" w:rsidRPr="00325645">
        <w:t>ozvíjet úzkou spolupráci mezi ZŠ a MŠ</w:t>
      </w:r>
      <w:r>
        <w:t>.</w:t>
      </w:r>
      <w:r w:rsidR="00237621">
        <w:t xml:space="preserve"> (na úrovní vedoucích pracovníků, mezi pedagogy – zejména s první třidou Základní školy).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Z</w:t>
      </w:r>
      <w:r w:rsidR="00325645" w:rsidRPr="00325645">
        <w:t>ačleňovat předškoláky do života školy, např. účastí na společenských akcích, pořádat pro budoucí žáky 1. ročníku seznámení se školním prostředím formou pracovních setkání a usnadnit jim tak přechod na základní školu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S</w:t>
      </w:r>
      <w:r w:rsidR="00325645" w:rsidRPr="00325645">
        <w:t>polupráce s PČR, integrovaným záchranným systémem apod. při tvorbě a realizaci minimálního programu prevence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O</w:t>
      </w:r>
      <w:r w:rsidR="00325645" w:rsidRPr="00325645">
        <w:t>rganizovat akce a vystoupení pro veřejnost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P</w:t>
      </w:r>
      <w:r w:rsidR="00325645" w:rsidRPr="00325645">
        <w:t>oskytovat aktuální a přesné informace na webových stránkách školy a jejím FB profilu</w:t>
      </w:r>
      <w:r>
        <w:t>.</w:t>
      </w:r>
    </w:p>
    <w:p w:rsidR="00325645" w:rsidRDefault="00A459B3" w:rsidP="007A2DC0">
      <w:pPr>
        <w:pStyle w:val="Odstavecseseznamem"/>
        <w:numPr>
          <w:ilvl w:val="0"/>
          <w:numId w:val="9"/>
        </w:numPr>
        <w:tabs>
          <w:tab w:val="left" w:pos="930"/>
        </w:tabs>
      </w:pPr>
      <w:r>
        <w:t>Č</w:t>
      </w:r>
      <w:r w:rsidR="00325645" w:rsidRPr="00325645">
        <w:t>lánky do místního tisk</w:t>
      </w:r>
      <w:r w:rsidR="00325645">
        <w:t>u</w:t>
      </w:r>
      <w:r>
        <w:t>.</w:t>
      </w:r>
    </w:p>
    <w:p w:rsidR="00325645" w:rsidRDefault="00325645" w:rsidP="007A2DC0">
      <w:pPr>
        <w:pStyle w:val="Nadpis1"/>
        <w:numPr>
          <w:ilvl w:val="0"/>
          <w:numId w:val="4"/>
        </w:numPr>
      </w:pPr>
      <w:bookmarkStart w:id="40" w:name="_Toc85483805"/>
      <w:bookmarkStart w:id="41" w:name="_Toc85483945"/>
      <w:bookmarkStart w:id="42" w:name="_Toc85484677"/>
      <w:bookmarkStart w:id="43" w:name="_Toc85487942"/>
      <w:r w:rsidRPr="00325645">
        <w:t>ZÁVĚR</w:t>
      </w:r>
      <w:bookmarkEnd w:id="40"/>
      <w:bookmarkEnd w:id="41"/>
      <w:bookmarkEnd w:id="42"/>
      <w:bookmarkEnd w:id="43"/>
      <w:r w:rsidRPr="00325645">
        <w:t xml:space="preserve"> </w:t>
      </w:r>
    </w:p>
    <w:p w:rsidR="00325645" w:rsidRDefault="00325645" w:rsidP="00325645">
      <w:pPr>
        <w:pStyle w:val="Odstavecseseznamem"/>
        <w:tabs>
          <w:tab w:val="left" w:pos="930"/>
        </w:tabs>
      </w:pPr>
    </w:p>
    <w:p w:rsidR="00EB26A6" w:rsidRDefault="00325645" w:rsidP="00EB26A6">
      <w:pPr>
        <w:tabs>
          <w:tab w:val="left" w:pos="930"/>
        </w:tabs>
        <w:jc w:val="both"/>
      </w:pPr>
      <w:r w:rsidRPr="00325645">
        <w:t>Tato koncepce a strategie rozvoje školy je dokument, který slouží především jako informační materiál pro zákonné zástupce, zřizovatele, i širší veřejnost, kam svou činností škola směřuje. Předpokladem ke splnění koncepčních záměrů jsou důležité nejen ekonomické předpoklady, ale také přístup všech zainteresovaných stran.</w:t>
      </w:r>
    </w:p>
    <w:p w:rsidR="00EB26A6" w:rsidRDefault="00EB26A6" w:rsidP="00EB26A6">
      <w:pPr>
        <w:tabs>
          <w:tab w:val="left" w:pos="930"/>
        </w:tabs>
        <w:jc w:val="both"/>
      </w:pPr>
    </w:p>
    <w:p w:rsidR="00EB26A6" w:rsidRDefault="00EB26A6" w:rsidP="00EB26A6">
      <w:pPr>
        <w:tabs>
          <w:tab w:val="left" w:pos="930"/>
        </w:tabs>
        <w:jc w:val="both"/>
      </w:pPr>
    </w:p>
    <w:p w:rsidR="00EB26A6" w:rsidRDefault="00EB26A6" w:rsidP="00EB26A6">
      <w:pPr>
        <w:tabs>
          <w:tab w:val="left" w:pos="930"/>
        </w:tabs>
        <w:jc w:val="both"/>
      </w:pPr>
    </w:p>
    <w:p w:rsidR="00EB26A6" w:rsidRDefault="00EB26A6" w:rsidP="00EB26A6">
      <w:pPr>
        <w:tabs>
          <w:tab w:val="left" w:pos="930"/>
        </w:tabs>
        <w:jc w:val="both"/>
      </w:pPr>
    </w:p>
    <w:p w:rsidR="00325645" w:rsidRPr="00805983" w:rsidRDefault="00325645" w:rsidP="00EB26A6">
      <w:pPr>
        <w:tabs>
          <w:tab w:val="left" w:pos="930"/>
        </w:tabs>
      </w:pPr>
    </w:p>
    <w:sectPr w:rsidR="00325645" w:rsidRPr="00805983" w:rsidSect="006224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D7" w:rsidRDefault="003249D7" w:rsidP="00FB22FC">
      <w:pPr>
        <w:spacing w:after="0" w:line="240" w:lineRule="auto"/>
      </w:pPr>
      <w:r>
        <w:separator/>
      </w:r>
    </w:p>
  </w:endnote>
  <w:endnote w:type="continuationSeparator" w:id="0">
    <w:p w:rsidR="003249D7" w:rsidRDefault="003249D7" w:rsidP="00FB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790136"/>
      <w:docPartObj>
        <w:docPartGallery w:val="Page Numbers (Bottom of Page)"/>
        <w:docPartUnique/>
      </w:docPartObj>
    </w:sdtPr>
    <w:sdtEndPr/>
    <w:sdtContent>
      <w:p w:rsidR="00124498" w:rsidRDefault="001244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24498" w:rsidRDefault="001244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D7" w:rsidRDefault="003249D7" w:rsidP="00FB22FC">
      <w:pPr>
        <w:spacing w:after="0" w:line="240" w:lineRule="auto"/>
      </w:pPr>
      <w:r>
        <w:separator/>
      </w:r>
    </w:p>
  </w:footnote>
  <w:footnote w:type="continuationSeparator" w:id="0">
    <w:p w:rsidR="003249D7" w:rsidRDefault="003249D7" w:rsidP="00FB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FC" w:rsidRPr="00FB22FC" w:rsidRDefault="00FB22FC" w:rsidP="00FB22FC">
    <w:pPr>
      <w:pStyle w:val="Vrazncitt"/>
    </w:pPr>
    <w:r w:rsidRPr="00FB22FC">
      <w:t xml:space="preserve">Koncepce a strategice </w:t>
    </w:r>
    <w:r w:rsidR="00EB26A6">
      <w:t xml:space="preserve">Mateřské </w:t>
    </w:r>
    <w:r w:rsidRPr="00FB22FC">
      <w:t>školy na období 2021/22–2023/24</w:t>
    </w:r>
  </w:p>
  <w:p w:rsidR="00FB22FC" w:rsidRPr="00FB22FC" w:rsidRDefault="00FB22FC" w:rsidP="00FB22FC">
    <w:pPr>
      <w:pStyle w:val="Vrazncitt"/>
    </w:pPr>
    <w:r w:rsidRPr="00FB22FC">
      <w:t>Základní škola a Mateřská škola Bernartice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223"/>
      </v:shape>
    </w:pict>
  </w:numPicBullet>
  <w:abstractNum w:abstractNumId="0" w15:restartNumberingAfterBreak="0">
    <w:nsid w:val="10AA0C19"/>
    <w:multiLevelType w:val="hybridMultilevel"/>
    <w:tmpl w:val="2844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5910"/>
    <w:multiLevelType w:val="hybridMultilevel"/>
    <w:tmpl w:val="971A64D6"/>
    <w:lvl w:ilvl="0" w:tplc="B1628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0A5"/>
    <w:multiLevelType w:val="hybridMultilevel"/>
    <w:tmpl w:val="966AE206"/>
    <w:lvl w:ilvl="0" w:tplc="66986B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1C23"/>
    <w:multiLevelType w:val="hybridMultilevel"/>
    <w:tmpl w:val="474A68EC"/>
    <w:lvl w:ilvl="0" w:tplc="66986B0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1266"/>
    <w:multiLevelType w:val="hybridMultilevel"/>
    <w:tmpl w:val="0144C908"/>
    <w:lvl w:ilvl="0" w:tplc="66986B06">
      <w:start w:val="2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53A4F"/>
    <w:multiLevelType w:val="multilevel"/>
    <w:tmpl w:val="E6F03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76B13D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105735"/>
    <w:multiLevelType w:val="multilevel"/>
    <w:tmpl w:val="BE00B31C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E62B8D"/>
    <w:multiLevelType w:val="hybridMultilevel"/>
    <w:tmpl w:val="66845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B6D72"/>
    <w:multiLevelType w:val="hybridMultilevel"/>
    <w:tmpl w:val="E2206026"/>
    <w:lvl w:ilvl="0" w:tplc="66986B0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E21D9"/>
    <w:multiLevelType w:val="multilevel"/>
    <w:tmpl w:val="B37087F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FC"/>
    <w:rsid w:val="000534BE"/>
    <w:rsid w:val="00055182"/>
    <w:rsid w:val="000867BE"/>
    <w:rsid w:val="00105F46"/>
    <w:rsid w:val="00120AEE"/>
    <w:rsid w:val="0012313C"/>
    <w:rsid w:val="00124498"/>
    <w:rsid w:val="001F6CAF"/>
    <w:rsid w:val="00200857"/>
    <w:rsid w:val="00237621"/>
    <w:rsid w:val="00286F15"/>
    <w:rsid w:val="00300CF6"/>
    <w:rsid w:val="003249D7"/>
    <w:rsid w:val="00325645"/>
    <w:rsid w:val="003A1D37"/>
    <w:rsid w:val="003F49C5"/>
    <w:rsid w:val="00427BA9"/>
    <w:rsid w:val="00456EA0"/>
    <w:rsid w:val="00471612"/>
    <w:rsid w:val="004F42B7"/>
    <w:rsid w:val="00586DC5"/>
    <w:rsid w:val="005903E4"/>
    <w:rsid w:val="0062242B"/>
    <w:rsid w:val="006639E5"/>
    <w:rsid w:val="00680247"/>
    <w:rsid w:val="006B7F47"/>
    <w:rsid w:val="006D70A7"/>
    <w:rsid w:val="006F06A1"/>
    <w:rsid w:val="007162F7"/>
    <w:rsid w:val="007170F3"/>
    <w:rsid w:val="00787F5B"/>
    <w:rsid w:val="007A2A7F"/>
    <w:rsid w:val="007A2DC0"/>
    <w:rsid w:val="007A3291"/>
    <w:rsid w:val="00805983"/>
    <w:rsid w:val="0085535E"/>
    <w:rsid w:val="00884F59"/>
    <w:rsid w:val="008B48A7"/>
    <w:rsid w:val="00957514"/>
    <w:rsid w:val="00962EA5"/>
    <w:rsid w:val="009950B3"/>
    <w:rsid w:val="00A459B3"/>
    <w:rsid w:val="00AB5BF2"/>
    <w:rsid w:val="00AE55A7"/>
    <w:rsid w:val="00B145D2"/>
    <w:rsid w:val="00B40294"/>
    <w:rsid w:val="00B603C5"/>
    <w:rsid w:val="00C15629"/>
    <w:rsid w:val="00C17E9C"/>
    <w:rsid w:val="00CF47FE"/>
    <w:rsid w:val="00D62107"/>
    <w:rsid w:val="00D676BD"/>
    <w:rsid w:val="00D86997"/>
    <w:rsid w:val="00E5115F"/>
    <w:rsid w:val="00EA4C8C"/>
    <w:rsid w:val="00EB26A6"/>
    <w:rsid w:val="00EF32A8"/>
    <w:rsid w:val="00F20977"/>
    <w:rsid w:val="00F27FF5"/>
    <w:rsid w:val="00FA495B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FDE3"/>
  <w15:chartTrackingRefBased/>
  <w15:docId w15:val="{CFA8009E-E3B5-492E-9D0E-7C1B2C5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612"/>
  </w:style>
  <w:style w:type="paragraph" w:styleId="Nadpis1">
    <w:name w:val="heading 1"/>
    <w:basedOn w:val="Normln"/>
    <w:next w:val="Normln"/>
    <w:link w:val="Nadpis1Char"/>
    <w:uiPriority w:val="9"/>
    <w:qFormat/>
    <w:rsid w:val="00471612"/>
    <w:pPr>
      <w:keepNext/>
      <w:keepLines/>
      <w:numPr>
        <w:numId w:val="5"/>
      </w:numPr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612"/>
    <w:pPr>
      <w:keepNext/>
      <w:keepLines/>
      <w:numPr>
        <w:ilvl w:val="1"/>
        <w:numId w:val="5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612"/>
    <w:pPr>
      <w:keepNext/>
      <w:keepLines/>
      <w:numPr>
        <w:ilvl w:val="2"/>
        <w:numId w:val="5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612"/>
    <w:pPr>
      <w:keepNext/>
      <w:keepLines/>
      <w:numPr>
        <w:ilvl w:val="3"/>
        <w:numId w:val="5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612"/>
    <w:pPr>
      <w:keepNext/>
      <w:keepLines/>
      <w:numPr>
        <w:ilvl w:val="4"/>
        <w:numId w:val="5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612"/>
    <w:pPr>
      <w:keepNext/>
      <w:keepLines/>
      <w:numPr>
        <w:ilvl w:val="5"/>
        <w:numId w:val="5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612"/>
    <w:pPr>
      <w:keepNext/>
      <w:keepLines/>
      <w:numPr>
        <w:ilvl w:val="6"/>
        <w:numId w:val="5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612"/>
    <w:pPr>
      <w:keepNext/>
      <w:keepLines/>
      <w:numPr>
        <w:ilvl w:val="7"/>
        <w:numId w:val="5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612"/>
    <w:pPr>
      <w:keepNext/>
      <w:keepLines/>
      <w:numPr>
        <w:ilvl w:val="8"/>
        <w:numId w:val="5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61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7161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FB22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2FC"/>
  </w:style>
  <w:style w:type="paragraph" w:styleId="Zpat">
    <w:name w:val="footer"/>
    <w:basedOn w:val="Normln"/>
    <w:link w:val="ZpatChar"/>
    <w:uiPriority w:val="99"/>
    <w:unhideWhenUsed/>
    <w:rsid w:val="00F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2FC"/>
  </w:style>
  <w:style w:type="paragraph" w:styleId="Vrazncitt">
    <w:name w:val="Intense Quote"/>
    <w:basedOn w:val="Normln"/>
    <w:next w:val="Normln"/>
    <w:link w:val="VrazncittChar"/>
    <w:uiPriority w:val="30"/>
    <w:qFormat/>
    <w:rsid w:val="0047161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61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7161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61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61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61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61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61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61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716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716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47161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61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61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471612"/>
    <w:rPr>
      <w:b/>
      <w:bCs/>
    </w:rPr>
  </w:style>
  <w:style w:type="character" w:styleId="Zdraznn">
    <w:name w:val="Emphasis"/>
    <w:basedOn w:val="Standardnpsmoodstavce"/>
    <w:uiPriority w:val="20"/>
    <w:qFormat/>
    <w:rsid w:val="00471612"/>
    <w:rPr>
      <w:i/>
      <w:iCs/>
      <w:color w:val="000000" w:themeColor="text1"/>
    </w:rPr>
  </w:style>
  <w:style w:type="paragraph" w:styleId="Bezmezer">
    <w:name w:val="No Spacing"/>
    <w:link w:val="BezmezerChar"/>
    <w:uiPriority w:val="1"/>
    <w:qFormat/>
    <w:rsid w:val="0047161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7161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716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7161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7161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4716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7161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47161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471612"/>
    <w:pPr>
      <w:outlineLvl w:val="9"/>
    </w:pPr>
  </w:style>
  <w:style w:type="numbering" w:customStyle="1" w:styleId="Styl1">
    <w:name w:val="Styl1"/>
    <w:uiPriority w:val="99"/>
    <w:rsid w:val="00787F5B"/>
    <w:pPr>
      <w:numPr>
        <w:numId w:val="6"/>
      </w:numPr>
    </w:pPr>
  </w:style>
  <w:style w:type="table" w:styleId="Mkatabulky">
    <w:name w:val="Table Grid"/>
    <w:basedOn w:val="Normlntabulka"/>
    <w:uiPriority w:val="39"/>
    <w:rsid w:val="00D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62242B"/>
  </w:style>
  <w:style w:type="paragraph" w:styleId="Obsah1">
    <w:name w:val="toc 1"/>
    <w:basedOn w:val="Normln"/>
    <w:next w:val="Normln"/>
    <w:autoRedefine/>
    <w:uiPriority w:val="39"/>
    <w:unhideWhenUsed/>
    <w:rsid w:val="00286F1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86F15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867BE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C35D33-F224-42EA-9891-A287BAE8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2865</Words>
  <Characters>16906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>koncepce a strategie 
mateřské školy 
na období
2021/2022–2023/2024</vt:lpstr>
      <vt:lpstr/>
      <vt:lpstr>Úvod</vt:lpstr>
      <vt:lpstr>Charakteristika školy </vt:lpstr>
      <vt:lpstr>    Základní údaje</vt:lpstr>
      <vt:lpstr>    Historie Mateřské školy</vt:lpstr>
      <vt:lpstr>    Současná Mateřská škola</vt:lpstr>
      <vt:lpstr>SWOT analýza stávajícího stavu Mateřské školy</vt:lpstr>
      <vt:lpstr>Vize Mateřské školy</vt:lpstr>
      <vt:lpstr>Hlavní cíle v jednotlivých oblastech</vt:lpstr>
      <vt:lpstr>    5.1. Oblast výchovy a vzdělávání </vt:lpstr>
      <vt:lpstr>    5.2. Personální podmínky </vt:lpstr>
      <vt:lpstr>    5.3. Ekonomické a materiální podmínky </vt:lpstr>
      <vt:lpstr>    5.4. Organizační a řídící podmínky </vt:lpstr>
      <vt:lpstr>    5.5. Oblast spolupráce</vt:lpstr>
      <vt:lpstr>STANOVENÍ STRATEGIÍ K DOSAŽENÍ CÍLŮ KONCEPCE</vt:lpstr>
      <vt:lpstr>    6.1. Oblast výchovy a vzdělávání </vt:lpstr>
      <vt:lpstr>    6.2. Personální podmínky</vt:lpstr>
      <vt:lpstr>    6.3. Ekonomické a materiální podmínky</vt:lpstr>
      <vt:lpstr>    6.4. Organizační a řídící podmínky</vt:lpstr>
      <vt:lpstr>    6.5. Oblast spolupráce </vt:lpstr>
      <vt:lpstr>ZÁVĚR </vt:lpstr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a strategie 
mateřské školy 
na období
2021/2022–2023/2024</dc:title>
  <dc:subject>základní škola a mateřská škola Bernartice</dc:subject>
  <dc:creator>Bc. Lucie Hojná</dc:creator>
  <cp:keywords/>
  <dc:description/>
  <cp:lastModifiedBy>Lukáš Hojný</cp:lastModifiedBy>
  <cp:revision>24</cp:revision>
  <dcterms:created xsi:type="dcterms:W3CDTF">2021-10-18T11:09:00Z</dcterms:created>
  <dcterms:modified xsi:type="dcterms:W3CDTF">2021-10-21T11:45:00Z</dcterms:modified>
  <dc:language>Já</dc:language>
</cp:coreProperties>
</file>